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71FD" w14:textId="77777777" w:rsidR="00D87436" w:rsidRPr="00190629" w:rsidRDefault="00000000">
      <w:pPr>
        <w:pStyle w:val="BodyText"/>
        <w:spacing w:before="85"/>
        <w:ind w:left="0" w:firstLine="0"/>
      </w:pPr>
      <w:r w:rsidRPr="00190629">
        <w:t>Guidelines for OUR awardees and faculty supervisors</w:t>
      </w:r>
    </w:p>
    <w:p w14:paraId="68B7F10B" w14:textId="77777777" w:rsidR="00D87436" w:rsidRPr="00190629" w:rsidRDefault="00D87436">
      <w:pPr>
        <w:pStyle w:val="BodyText"/>
        <w:spacing w:before="33"/>
        <w:ind w:left="0" w:firstLine="0"/>
      </w:pPr>
    </w:p>
    <w:p w14:paraId="73A70FAE" w14:textId="77777777" w:rsidR="00D87436" w:rsidRPr="00190629" w:rsidRDefault="00000000">
      <w:pPr>
        <w:pStyle w:val="BodyText"/>
        <w:spacing w:before="1"/>
        <w:ind w:left="0" w:firstLine="0"/>
      </w:pPr>
      <w:r w:rsidRPr="00190629">
        <w:t>How to use funds:</w:t>
      </w:r>
    </w:p>
    <w:p w14:paraId="29F24077" w14:textId="00084BF9" w:rsidR="00190629" w:rsidRDefault="00190629">
      <w:pPr>
        <w:pStyle w:val="ListParagraph"/>
        <w:numPr>
          <w:ilvl w:val="0"/>
          <w:numId w:val="1"/>
        </w:numPr>
        <w:tabs>
          <w:tab w:val="left" w:pos="720"/>
        </w:tabs>
        <w:spacing w:before="31" w:line="254" w:lineRule="auto"/>
        <w:ind w:right="375"/>
        <w:rPr>
          <w:sz w:val="24"/>
          <w:szCs w:val="24"/>
        </w:rPr>
      </w:pPr>
      <w:r>
        <w:rPr>
          <w:sz w:val="24"/>
          <w:szCs w:val="24"/>
        </w:rPr>
        <w:t>General info</w:t>
      </w:r>
    </w:p>
    <w:p w14:paraId="6B117A7F" w14:textId="0E9FF7CE" w:rsidR="00D87436" w:rsidRPr="00190629" w:rsidRDefault="00000000" w:rsidP="00190629">
      <w:pPr>
        <w:pStyle w:val="ListParagraph"/>
        <w:numPr>
          <w:ilvl w:val="1"/>
          <w:numId w:val="1"/>
        </w:numPr>
        <w:tabs>
          <w:tab w:val="left" w:pos="720"/>
        </w:tabs>
        <w:spacing w:before="31" w:line="254" w:lineRule="auto"/>
        <w:ind w:right="375"/>
        <w:rPr>
          <w:sz w:val="24"/>
          <w:szCs w:val="24"/>
        </w:rPr>
      </w:pPr>
      <w:r w:rsidRPr="00190629">
        <w:rPr>
          <w:sz w:val="24"/>
          <w:szCs w:val="24"/>
        </w:rPr>
        <w:t xml:space="preserve">The </w:t>
      </w:r>
      <w:hyperlink r:id="rId7" w:history="1">
        <w:r w:rsidR="00D87436" w:rsidRPr="00190629">
          <w:rPr>
            <w:rStyle w:val="Hyperlink"/>
            <w:sz w:val="24"/>
            <w:szCs w:val="24"/>
          </w:rPr>
          <w:t>faculty accountability form</w:t>
        </w:r>
      </w:hyperlink>
      <w:r w:rsidRPr="00190629">
        <w:rPr>
          <w:color w:val="0000FF"/>
          <w:sz w:val="24"/>
          <w:szCs w:val="24"/>
        </w:rPr>
        <w:t xml:space="preserve"> </w:t>
      </w:r>
      <w:r w:rsidRPr="00190629">
        <w:rPr>
          <w:sz w:val="24"/>
          <w:szCs w:val="24"/>
        </w:rPr>
        <w:t xml:space="preserve">must be signed by the awardee’s research supervisor and returned to </w:t>
      </w:r>
      <w:hyperlink r:id="rId8" w:history="1">
        <w:r w:rsidR="00190629" w:rsidRPr="00190629">
          <w:rPr>
            <w:rStyle w:val="Hyperlink"/>
            <w:sz w:val="24"/>
            <w:szCs w:val="24"/>
          </w:rPr>
          <w:t>our@umassd.edu</w:t>
        </w:r>
      </w:hyperlink>
      <w:r w:rsidR="00190629" w:rsidRPr="00190629">
        <w:rPr>
          <w:sz w:val="24"/>
          <w:szCs w:val="24"/>
        </w:rPr>
        <w:t xml:space="preserve"> </w:t>
      </w:r>
      <w:r w:rsidRPr="00190629">
        <w:rPr>
          <w:sz w:val="24"/>
          <w:szCs w:val="24"/>
        </w:rPr>
        <w:t>prior to any funds being used.</w:t>
      </w:r>
    </w:p>
    <w:p w14:paraId="189556BF" w14:textId="6960EFC4" w:rsidR="00D87436" w:rsidRPr="00190629" w:rsidRDefault="00000000" w:rsidP="00190629">
      <w:pPr>
        <w:pStyle w:val="ListParagraph"/>
        <w:numPr>
          <w:ilvl w:val="1"/>
          <w:numId w:val="1"/>
        </w:numPr>
        <w:tabs>
          <w:tab w:val="left" w:pos="720"/>
        </w:tabs>
        <w:spacing w:line="254" w:lineRule="auto"/>
        <w:ind w:right="150"/>
        <w:rPr>
          <w:sz w:val="24"/>
          <w:szCs w:val="24"/>
        </w:rPr>
      </w:pPr>
      <w:r w:rsidRPr="00190629">
        <w:rPr>
          <w:sz w:val="24"/>
          <w:szCs w:val="24"/>
        </w:rPr>
        <w:t xml:space="preserve">The OUR speed type will be provided to their research supervisor and/or department administrator to process the funds for materials and supplies. They should reach out to </w:t>
      </w:r>
      <w:hyperlink r:id="rId9" w:history="1">
        <w:r w:rsidR="00190629" w:rsidRPr="00B13853">
          <w:rPr>
            <w:rStyle w:val="Hyperlink"/>
            <w:sz w:val="24"/>
            <w:szCs w:val="24"/>
          </w:rPr>
          <w:t>our@umassd.edu</w:t>
        </w:r>
      </w:hyperlink>
      <w:r w:rsidR="00190629">
        <w:rPr>
          <w:sz w:val="24"/>
          <w:szCs w:val="24"/>
        </w:rPr>
        <w:t xml:space="preserve"> </w:t>
      </w:r>
      <w:r w:rsidRPr="00190629">
        <w:rPr>
          <w:sz w:val="24"/>
          <w:szCs w:val="24"/>
        </w:rPr>
        <w:t>when the orders are ready to be placed.</w:t>
      </w:r>
    </w:p>
    <w:p w14:paraId="342D9390" w14:textId="124F0075" w:rsidR="00D87436" w:rsidRPr="00190629" w:rsidRDefault="00000000" w:rsidP="00190629">
      <w:pPr>
        <w:pStyle w:val="ListParagraph"/>
        <w:numPr>
          <w:ilvl w:val="1"/>
          <w:numId w:val="1"/>
        </w:numPr>
        <w:tabs>
          <w:tab w:val="left" w:pos="720"/>
        </w:tabs>
        <w:spacing w:before="10" w:line="254" w:lineRule="auto"/>
        <w:ind w:right="105"/>
        <w:rPr>
          <w:sz w:val="24"/>
          <w:szCs w:val="24"/>
        </w:rPr>
      </w:pPr>
      <w:r w:rsidRPr="00190629">
        <w:rPr>
          <w:sz w:val="24"/>
          <w:szCs w:val="24"/>
        </w:rPr>
        <w:t xml:space="preserve">If </w:t>
      </w:r>
      <w:hyperlink r:id="rId10" w:history="1">
        <w:r w:rsidR="00D87436" w:rsidRPr="00190629">
          <w:rPr>
            <w:rStyle w:val="Hyperlink"/>
            <w:sz w:val="24"/>
            <w:szCs w:val="24"/>
          </w:rPr>
          <w:t>gift cards</w:t>
        </w:r>
      </w:hyperlink>
      <w:r w:rsidRPr="00190629">
        <w:rPr>
          <w:color w:val="0000FF"/>
          <w:sz w:val="24"/>
          <w:szCs w:val="24"/>
        </w:rPr>
        <w:t xml:space="preserve"> </w:t>
      </w:r>
      <w:r w:rsidRPr="00190629">
        <w:rPr>
          <w:sz w:val="24"/>
          <w:szCs w:val="24"/>
        </w:rPr>
        <w:t>are part of the budget, the university guidelines &amp; procedure for purchasing them must be followed.</w:t>
      </w:r>
    </w:p>
    <w:p w14:paraId="27A019F4" w14:textId="77777777" w:rsidR="00190629" w:rsidRDefault="00000000" w:rsidP="00190629">
      <w:pPr>
        <w:pStyle w:val="ListParagraph"/>
        <w:numPr>
          <w:ilvl w:val="1"/>
          <w:numId w:val="1"/>
        </w:numPr>
        <w:tabs>
          <w:tab w:val="left" w:pos="720"/>
        </w:tabs>
        <w:spacing w:line="254" w:lineRule="auto"/>
        <w:ind w:right="10"/>
        <w:rPr>
          <w:sz w:val="24"/>
          <w:szCs w:val="24"/>
        </w:rPr>
      </w:pPr>
      <w:r w:rsidRPr="00190629">
        <w:rPr>
          <w:sz w:val="24"/>
          <w:szCs w:val="24"/>
        </w:rPr>
        <w:t>Any purchases using OUR funds for the awardee’s project should be completed by the end of the semester the award is given.</w:t>
      </w:r>
      <w:r w:rsidR="00190629" w:rsidRPr="00190629">
        <w:rPr>
          <w:sz w:val="24"/>
          <w:szCs w:val="24"/>
        </w:rPr>
        <w:t xml:space="preserve"> </w:t>
      </w:r>
    </w:p>
    <w:p w14:paraId="5382BB4D" w14:textId="1F0961F0" w:rsidR="00D87436" w:rsidRPr="00190629" w:rsidRDefault="00190629" w:rsidP="00190629">
      <w:pPr>
        <w:pStyle w:val="ListParagraph"/>
        <w:numPr>
          <w:ilvl w:val="1"/>
          <w:numId w:val="1"/>
        </w:numPr>
        <w:tabs>
          <w:tab w:val="left" w:pos="720"/>
        </w:tabs>
        <w:spacing w:line="254" w:lineRule="auto"/>
        <w:ind w:right="10"/>
        <w:rPr>
          <w:sz w:val="24"/>
          <w:szCs w:val="24"/>
        </w:rPr>
      </w:pPr>
      <w:r w:rsidRPr="00190629">
        <w:rPr>
          <w:sz w:val="24"/>
          <w:szCs w:val="24"/>
        </w:rPr>
        <w:t>If approval is received for a project extension (see below), purchases must be completed prior to the end of the fiscal year.</w:t>
      </w:r>
    </w:p>
    <w:p w14:paraId="624B24A7" w14:textId="59574CD2" w:rsidR="00190629" w:rsidRPr="00F44C48" w:rsidRDefault="00190629">
      <w:pPr>
        <w:pStyle w:val="ListParagraph"/>
        <w:numPr>
          <w:ilvl w:val="0"/>
          <w:numId w:val="1"/>
        </w:numPr>
        <w:tabs>
          <w:tab w:val="left" w:pos="720"/>
        </w:tabs>
        <w:spacing w:line="254" w:lineRule="auto"/>
        <w:ind w:right="256"/>
        <w:rPr>
          <w:sz w:val="24"/>
          <w:szCs w:val="24"/>
        </w:rPr>
      </w:pPr>
      <w:r w:rsidRPr="00F44C48">
        <w:rPr>
          <w:sz w:val="24"/>
          <w:szCs w:val="24"/>
        </w:rPr>
        <w:t>Specific deadlines</w:t>
      </w:r>
    </w:p>
    <w:p w14:paraId="699631D4" w14:textId="57C74DEC" w:rsidR="00190629" w:rsidRPr="00F44C48" w:rsidRDefault="00190629" w:rsidP="00190629">
      <w:pPr>
        <w:pStyle w:val="ListParagraph"/>
        <w:numPr>
          <w:ilvl w:val="1"/>
          <w:numId w:val="1"/>
        </w:numPr>
        <w:tabs>
          <w:tab w:val="left" w:pos="720"/>
        </w:tabs>
        <w:spacing w:line="254" w:lineRule="auto"/>
        <w:ind w:right="256"/>
        <w:rPr>
          <w:sz w:val="24"/>
          <w:szCs w:val="24"/>
        </w:rPr>
      </w:pPr>
      <w:r w:rsidRPr="00F44C48">
        <w:rPr>
          <w:sz w:val="24"/>
          <w:szCs w:val="24"/>
        </w:rPr>
        <w:t xml:space="preserve">Requisitions for goods and services in FY26 must be fully submitted and fully approved in </w:t>
      </w:r>
      <w:proofErr w:type="spellStart"/>
      <w:r w:rsidRPr="00F44C48">
        <w:rPr>
          <w:sz w:val="24"/>
          <w:szCs w:val="24"/>
        </w:rPr>
        <w:t>BuyWays</w:t>
      </w:r>
      <w:proofErr w:type="spellEnd"/>
      <w:r w:rsidRPr="00F44C48">
        <w:rPr>
          <w:sz w:val="24"/>
          <w:szCs w:val="24"/>
        </w:rPr>
        <w:t xml:space="preserve"> by </w:t>
      </w:r>
      <w:r w:rsidRPr="00F44C48">
        <w:rPr>
          <w:b/>
          <w:bCs/>
          <w:sz w:val="24"/>
          <w:szCs w:val="24"/>
        </w:rPr>
        <w:t>May 22, 2026</w:t>
      </w:r>
      <w:r w:rsidRPr="00F44C48">
        <w:rPr>
          <w:sz w:val="24"/>
          <w:szCs w:val="24"/>
        </w:rPr>
        <w:t xml:space="preserve">.  Goods must be received by </w:t>
      </w:r>
      <w:r w:rsidRPr="00F44C48">
        <w:rPr>
          <w:b/>
          <w:bCs/>
          <w:sz w:val="24"/>
          <w:szCs w:val="24"/>
        </w:rPr>
        <w:t>June 26, 2026</w:t>
      </w:r>
      <w:r w:rsidRPr="00F44C48">
        <w:rPr>
          <w:sz w:val="24"/>
          <w:szCs w:val="24"/>
        </w:rPr>
        <w:t>.</w:t>
      </w:r>
    </w:p>
    <w:p w14:paraId="420279DE" w14:textId="08479807" w:rsidR="00190629" w:rsidRPr="00F44C48" w:rsidRDefault="00190629" w:rsidP="00190629">
      <w:pPr>
        <w:pStyle w:val="ListParagraph"/>
        <w:numPr>
          <w:ilvl w:val="1"/>
          <w:numId w:val="1"/>
        </w:numPr>
        <w:tabs>
          <w:tab w:val="left" w:pos="720"/>
        </w:tabs>
        <w:spacing w:line="254" w:lineRule="auto"/>
        <w:ind w:right="256"/>
        <w:rPr>
          <w:sz w:val="24"/>
          <w:szCs w:val="24"/>
        </w:rPr>
      </w:pPr>
      <w:r w:rsidRPr="00F44C48">
        <w:rPr>
          <w:sz w:val="24"/>
          <w:szCs w:val="24"/>
        </w:rPr>
        <w:t xml:space="preserve">Invoices for goods and services must be emailed to invoices@umassp.edu before </w:t>
      </w:r>
      <w:r w:rsidRPr="00F44C48">
        <w:rPr>
          <w:b/>
          <w:bCs/>
          <w:sz w:val="24"/>
          <w:szCs w:val="24"/>
        </w:rPr>
        <w:t>June 12, 2026</w:t>
      </w:r>
      <w:r w:rsidRPr="00F44C48">
        <w:rPr>
          <w:sz w:val="24"/>
          <w:szCs w:val="24"/>
        </w:rPr>
        <w:t xml:space="preserve">. </w:t>
      </w:r>
    </w:p>
    <w:p w14:paraId="1F11F750" w14:textId="17A8CB87" w:rsidR="00190629" w:rsidRPr="00F44C48" w:rsidRDefault="00190629" w:rsidP="00190629">
      <w:pPr>
        <w:pStyle w:val="ListParagraph"/>
        <w:numPr>
          <w:ilvl w:val="1"/>
          <w:numId w:val="1"/>
        </w:numPr>
        <w:tabs>
          <w:tab w:val="left" w:pos="720"/>
        </w:tabs>
        <w:spacing w:line="254" w:lineRule="auto"/>
        <w:ind w:right="256"/>
        <w:rPr>
          <w:sz w:val="24"/>
          <w:szCs w:val="24"/>
        </w:rPr>
      </w:pPr>
      <w:r w:rsidRPr="00F44C48">
        <w:rPr>
          <w:sz w:val="24"/>
          <w:szCs w:val="24"/>
        </w:rPr>
        <w:t xml:space="preserve">All Bank card and expense activities should be submitted in Concur by </w:t>
      </w:r>
      <w:r w:rsidRPr="00F44C48">
        <w:rPr>
          <w:b/>
          <w:bCs/>
          <w:sz w:val="24"/>
          <w:szCs w:val="24"/>
        </w:rPr>
        <w:t>June 18, 2026</w:t>
      </w:r>
      <w:r w:rsidRPr="00F44C48">
        <w:rPr>
          <w:sz w:val="24"/>
          <w:szCs w:val="24"/>
        </w:rPr>
        <w:t xml:space="preserve">. </w:t>
      </w:r>
    </w:p>
    <w:p w14:paraId="06AB6071" w14:textId="5F6234BB" w:rsidR="00190629" w:rsidRPr="00F44C48" w:rsidRDefault="00190629">
      <w:pPr>
        <w:pStyle w:val="ListParagraph"/>
        <w:numPr>
          <w:ilvl w:val="0"/>
          <w:numId w:val="1"/>
        </w:numPr>
        <w:tabs>
          <w:tab w:val="left" w:pos="720"/>
        </w:tabs>
        <w:spacing w:line="254" w:lineRule="auto"/>
        <w:ind w:right="43"/>
        <w:rPr>
          <w:sz w:val="24"/>
          <w:szCs w:val="24"/>
        </w:rPr>
      </w:pPr>
      <w:r w:rsidRPr="00F44C48">
        <w:rPr>
          <w:sz w:val="24"/>
          <w:szCs w:val="24"/>
        </w:rPr>
        <w:t>Travel (if applicable)</w:t>
      </w:r>
    </w:p>
    <w:p w14:paraId="7766E01D" w14:textId="4D9FCDEA" w:rsidR="00190629" w:rsidRPr="00F44C48" w:rsidRDefault="00190629" w:rsidP="00190629">
      <w:pPr>
        <w:pStyle w:val="ListParagraph"/>
        <w:numPr>
          <w:ilvl w:val="1"/>
          <w:numId w:val="1"/>
        </w:numPr>
        <w:tabs>
          <w:tab w:val="left" w:pos="720"/>
        </w:tabs>
        <w:spacing w:line="254" w:lineRule="auto"/>
        <w:ind w:right="43"/>
        <w:rPr>
          <w:sz w:val="24"/>
          <w:szCs w:val="24"/>
        </w:rPr>
      </w:pPr>
      <w:r w:rsidRPr="00F44C48">
        <w:rPr>
          <w:sz w:val="24"/>
          <w:szCs w:val="24"/>
        </w:rPr>
        <w:t xml:space="preserve">Last day to submit an expense report is </w:t>
      </w:r>
      <w:r w:rsidRPr="00F44C48">
        <w:rPr>
          <w:b/>
          <w:bCs/>
          <w:sz w:val="24"/>
          <w:szCs w:val="24"/>
        </w:rPr>
        <w:t>June 19, 2026</w:t>
      </w:r>
      <w:r w:rsidRPr="00F44C48">
        <w:rPr>
          <w:sz w:val="24"/>
          <w:szCs w:val="24"/>
        </w:rPr>
        <w:t xml:space="preserve">.  All reports must be fully approved by </w:t>
      </w:r>
      <w:r w:rsidRPr="00F44C48">
        <w:rPr>
          <w:b/>
          <w:bCs/>
          <w:sz w:val="24"/>
          <w:szCs w:val="24"/>
        </w:rPr>
        <w:t xml:space="preserve">June 22, </w:t>
      </w:r>
      <w:proofErr w:type="gramStart"/>
      <w:r w:rsidRPr="00F44C48">
        <w:rPr>
          <w:b/>
          <w:bCs/>
          <w:sz w:val="24"/>
          <w:szCs w:val="24"/>
        </w:rPr>
        <w:t>2026</w:t>
      </w:r>
      <w:proofErr w:type="gramEnd"/>
      <w:r w:rsidRPr="00F44C48">
        <w:rPr>
          <w:sz w:val="24"/>
          <w:szCs w:val="24"/>
        </w:rPr>
        <w:t xml:space="preserve"> </w:t>
      </w:r>
      <w:proofErr w:type="gramStart"/>
      <w:r w:rsidRPr="00F44C48">
        <w:rPr>
          <w:sz w:val="24"/>
          <w:szCs w:val="24"/>
        </w:rPr>
        <w:t>in order to</w:t>
      </w:r>
      <w:proofErr w:type="gramEnd"/>
      <w:r w:rsidRPr="00F44C48">
        <w:rPr>
          <w:sz w:val="24"/>
          <w:szCs w:val="24"/>
        </w:rPr>
        <w:t xml:space="preserve"> be paid in FY26.</w:t>
      </w:r>
    </w:p>
    <w:p w14:paraId="66E1CD35" w14:textId="3ADE71A1" w:rsidR="00190629" w:rsidRPr="00F44C48" w:rsidRDefault="00190629" w:rsidP="00190629">
      <w:pPr>
        <w:pStyle w:val="ListParagraph"/>
        <w:numPr>
          <w:ilvl w:val="0"/>
          <w:numId w:val="1"/>
        </w:numPr>
        <w:tabs>
          <w:tab w:val="left" w:pos="1440"/>
        </w:tabs>
        <w:spacing w:before="2" w:line="252" w:lineRule="auto"/>
        <w:ind w:right="150"/>
        <w:rPr>
          <w:sz w:val="24"/>
          <w:szCs w:val="24"/>
        </w:rPr>
      </w:pPr>
      <w:r w:rsidRPr="00F44C48">
        <w:rPr>
          <w:sz w:val="24"/>
          <w:szCs w:val="24"/>
        </w:rPr>
        <w:t>Stipend (if applicable)</w:t>
      </w:r>
    </w:p>
    <w:p w14:paraId="7F8A4DE8" w14:textId="77777777" w:rsidR="00190629" w:rsidRPr="00F44C48" w:rsidRDefault="00190629" w:rsidP="00190629">
      <w:pPr>
        <w:pStyle w:val="ListParagraph"/>
        <w:numPr>
          <w:ilvl w:val="1"/>
          <w:numId w:val="1"/>
        </w:numPr>
        <w:tabs>
          <w:tab w:val="left" w:pos="1440"/>
        </w:tabs>
        <w:spacing w:before="2" w:line="252" w:lineRule="auto"/>
        <w:ind w:right="150"/>
        <w:rPr>
          <w:sz w:val="24"/>
          <w:szCs w:val="24"/>
        </w:rPr>
      </w:pPr>
      <w:r w:rsidRPr="00F44C48">
        <w:rPr>
          <w:sz w:val="24"/>
          <w:szCs w:val="24"/>
        </w:rPr>
        <w:t xml:space="preserve">The stipend is provided as hourly pay. The faculty supervisor and/or department administrator will need to set up the awardee’s hire through </w:t>
      </w:r>
      <w:proofErr w:type="spellStart"/>
      <w:r w:rsidRPr="00F44C48">
        <w:rPr>
          <w:sz w:val="24"/>
          <w:szCs w:val="24"/>
        </w:rPr>
        <w:t>CorsairJobs</w:t>
      </w:r>
      <w:proofErr w:type="spellEnd"/>
      <w:r w:rsidRPr="00F44C48">
        <w:rPr>
          <w:sz w:val="24"/>
          <w:szCs w:val="24"/>
        </w:rPr>
        <w:t>, listing the faculty supervisor as the individual who will approve student hours. They should reach out to OUR (</w:t>
      </w:r>
      <w:hyperlink r:id="rId11" w:history="1">
        <w:r w:rsidRPr="00F44C48">
          <w:rPr>
            <w:rStyle w:val="Hyperlink"/>
            <w:sz w:val="24"/>
            <w:szCs w:val="24"/>
          </w:rPr>
          <w:t>our@umassd.edu</w:t>
        </w:r>
      </w:hyperlink>
      <w:r w:rsidRPr="00F44C48">
        <w:rPr>
          <w:sz w:val="24"/>
          <w:szCs w:val="24"/>
        </w:rPr>
        <w:t xml:space="preserve">) for the </w:t>
      </w:r>
      <w:proofErr w:type="spellStart"/>
      <w:r w:rsidRPr="00F44C48">
        <w:rPr>
          <w:sz w:val="24"/>
          <w:szCs w:val="24"/>
        </w:rPr>
        <w:t>speedtype</w:t>
      </w:r>
      <w:proofErr w:type="spellEnd"/>
      <w:r w:rsidRPr="00F44C48">
        <w:rPr>
          <w:sz w:val="24"/>
          <w:szCs w:val="24"/>
        </w:rPr>
        <w:t xml:space="preserve"> and further instructions. </w:t>
      </w:r>
    </w:p>
    <w:p w14:paraId="77DBAD72" w14:textId="77777777" w:rsidR="00190629" w:rsidRPr="00F44C48" w:rsidRDefault="00190629" w:rsidP="00190629">
      <w:pPr>
        <w:pStyle w:val="ListParagraph"/>
        <w:numPr>
          <w:ilvl w:val="1"/>
          <w:numId w:val="1"/>
        </w:numPr>
        <w:tabs>
          <w:tab w:val="left" w:pos="1440"/>
        </w:tabs>
        <w:spacing w:before="2" w:line="252" w:lineRule="auto"/>
        <w:ind w:right="150"/>
        <w:rPr>
          <w:sz w:val="24"/>
          <w:szCs w:val="24"/>
        </w:rPr>
      </w:pPr>
      <w:r w:rsidRPr="00F44C48">
        <w:rPr>
          <w:sz w:val="24"/>
          <w:szCs w:val="24"/>
        </w:rPr>
        <w:t xml:space="preserve">The hire should be processed as 2 placements to hire the student in Corsair Jobs. First placement is from the start date with an end date of </w:t>
      </w:r>
      <w:r w:rsidRPr="00F44C48">
        <w:rPr>
          <w:b/>
          <w:bCs/>
          <w:sz w:val="24"/>
          <w:szCs w:val="24"/>
        </w:rPr>
        <w:t>June 30, 2026</w:t>
      </w:r>
      <w:r w:rsidRPr="00F44C48">
        <w:rPr>
          <w:sz w:val="24"/>
          <w:szCs w:val="24"/>
        </w:rPr>
        <w:t xml:space="preserve"> (1/3 of awarded stipend). The second placement has a start date of </w:t>
      </w:r>
      <w:r w:rsidRPr="00F44C48">
        <w:rPr>
          <w:b/>
          <w:bCs/>
          <w:sz w:val="24"/>
          <w:szCs w:val="24"/>
        </w:rPr>
        <w:t xml:space="preserve">July 1, </w:t>
      </w:r>
      <w:proofErr w:type="gramStart"/>
      <w:r w:rsidRPr="00F44C48">
        <w:rPr>
          <w:b/>
          <w:bCs/>
          <w:sz w:val="24"/>
          <w:szCs w:val="24"/>
        </w:rPr>
        <w:t>2026</w:t>
      </w:r>
      <w:proofErr w:type="gramEnd"/>
      <w:r w:rsidRPr="00F44C48">
        <w:rPr>
          <w:sz w:val="24"/>
          <w:szCs w:val="24"/>
        </w:rPr>
        <w:t xml:space="preserve"> until whatever end date you have decided on for your student (2/3 of awarded stipend). The hires cannot cross over fiscal years.</w:t>
      </w:r>
    </w:p>
    <w:p w14:paraId="0EAB09E6" w14:textId="32F1F322" w:rsidR="00190629" w:rsidRDefault="00190629" w:rsidP="00190629">
      <w:pPr>
        <w:pStyle w:val="ListParagraph"/>
        <w:numPr>
          <w:ilvl w:val="0"/>
          <w:numId w:val="1"/>
        </w:numPr>
        <w:tabs>
          <w:tab w:val="left" w:pos="1440"/>
        </w:tabs>
        <w:spacing w:before="16" w:line="249" w:lineRule="auto"/>
        <w:ind w:right="198"/>
        <w:rPr>
          <w:sz w:val="24"/>
          <w:szCs w:val="24"/>
        </w:rPr>
      </w:pPr>
      <w:r w:rsidRPr="00190629">
        <w:rPr>
          <w:sz w:val="24"/>
          <w:szCs w:val="24"/>
        </w:rPr>
        <w:t>Housing (if applicable)</w:t>
      </w:r>
    </w:p>
    <w:p w14:paraId="52A7878F" w14:textId="77777777" w:rsidR="00190629" w:rsidRPr="00190629" w:rsidRDefault="00190629" w:rsidP="00190629">
      <w:pPr>
        <w:pStyle w:val="ListParagraph"/>
        <w:numPr>
          <w:ilvl w:val="1"/>
          <w:numId w:val="1"/>
        </w:numPr>
        <w:tabs>
          <w:tab w:val="left" w:pos="1440"/>
        </w:tabs>
        <w:spacing w:before="16" w:line="249" w:lineRule="auto"/>
        <w:ind w:right="198"/>
        <w:rPr>
          <w:sz w:val="24"/>
          <w:szCs w:val="24"/>
        </w:rPr>
      </w:pPr>
      <w:r w:rsidRPr="00190629">
        <w:rPr>
          <w:sz w:val="24"/>
          <w:szCs w:val="24"/>
        </w:rPr>
        <w:t>The awardee must request summer on-campus housing by the deadline (</w:t>
      </w:r>
      <w:r w:rsidRPr="00190629">
        <w:rPr>
          <w:b/>
          <w:bCs/>
          <w:sz w:val="24"/>
          <w:szCs w:val="24"/>
        </w:rPr>
        <w:t>June 1, 2026</w:t>
      </w:r>
      <w:r w:rsidRPr="00190629">
        <w:rPr>
          <w:sz w:val="24"/>
          <w:szCs w:val="24"/>
        </w:rPr>
        <w:t xml:space="preserve">) following guidelines posted </w:t>
      </w:r>
      <w:hyperlink r:id="rId12" w:history="1">
        <w:r w:rsidRPr="00190629">
          <w:rPr>
            <w:rStyle w:val="Hyperlink"/>
            <w:sz w:val="24"/>
            <w:szCs w:val="24"/>
          </w:rPr>
          <w:t>here</w:t>
        </w:r>
      </w:hyperlink>
      <w:r w:rsidRPr="00190629">
        <w:rPr>
          <w:sz w:val="24"/>
          <w:szCs w:val="24"/>
        </w:rPr>
        <w:t>. It should be indicated in the housing application that the OUR is providing support.</w:t>
      </w:r>
    </w:p>
    <w:p w14:paraId="7EDCE5D9" w14:textId="2CA73772" w:rsidR="00190629" w:rsidRDefault="00190629">
      <w:pPr>
        <w:pStyle w:val="ListParagraph"/>
        <w:numPr>
          <w:ilvl w:val="0"/>
          <w:numId w:val="1"/>
        </w:numPr>
        <w:tabs>
          <w:tab w:val="left" w:pos="720"/>
        </w:tabs>
        <w:spacing w:line="254" w:lineRule="auto"/>
        <w:ind w:right="43"/>
        <w:rPr>
          <w:sz w:val="24"/>
          <w:szCs w:val="24"/>
        </w:rPr>
      </w:pPr>
      <w:r>
        <w:rPr>
          <w:sz w:val="24"/>
          <w:szCs w:val="24"/>
        </w:rPr>
        <w:t>Financial close-out report</w:t>
      </w:r>
    </w:p>
    <w:p w14:paraId="59585775" w14:textId="22826156" w:rsidR="00D87436" w:rsidRPr="00190629" w:rsidRDefault="00000000" w:rsidP="00190629">
      <w:pPr>
        <w:pStyle w:val="ListParagraph"/>
        <w:numPr>
          <w:ilvl w:val="1"/>
          <w:numId w:val="1"/>
        </w:numPr>
        <w:tabs>
          <w:tab w:val="left" w:pos="720"/>
        </w:tabs>
        <w:spacing w:line="254" w:lineRule="auto"/>
        <w:ind w:right="43"/>
        <w:rPr>
          <w:sz w:val="24"/>
          <w:szCs w:val="24"/>
        </w:rPr>
      </w:pPr>
      <w:r w:rsidRPr="00190629">
        <w:rPr>
          <w:sz w:val="24"/>
          <w:szCs w:val="24"/>
        </w:rPr>
        <w:lastRenderedPageBreak/>
        <w:t>The faculty supervisor is required to submit a financial close-out report that includes a list of all purchases charged to the OUR speed type and a brief explanation of how these purchases benefited the awardee. The deadline is the same as the awardee’s final research report deadline (see below).</w:t>
      </w:r>
    </w:p>
    <w:p w14:paraId="131593C5" w14:textId="77777777" w:rsidR="00D87436" w:rsidRPr="00190629" w:rsidRDefault="00D87436">
      <w:pPr>
        <w:pStyle w:val="BodyText"/>
        <w:spacing w:before="16"/>
        <w:ind w:left="0" w:firstLine="0"/>
      </w:pPr>
    </w:p>
    <w:p w14:paraId="3DD2A823" w14:textId="2606E443" w:rsidR="00D87436" w:rsidRPr="00190629" w:rsidRDefault="00000000">
      <w:pPr>
        <w:pStyle w:val="BodyText"/>
        <w:spacing w:before="0"/>
        <w:ind w:left="0" w:firstLine="0"/>
      </w:pPr>
      <w:r w:rsidRPr="00190629">
        <w:t>Final research report</w:t>
      </w:r>
      <w:r w:rsidR="00190629">
        <w:t>:</w:t>
      </w:r>
    </w:p>
    <w:p w14:paraId="558909B3" w14:textId="58E4DD5A" w:rsidR="00D87436" w:rsidRPr="00190629" w:rsidRDefault="00000000">
      <w:pPr>
        <w:pStyle w:val="ListParagraph"/>
        <w:numPr>
          <w:ilvl w:val="0"/>
          <w:numId w:val="1"/>
        </w:numPr>
        <w:tabs>
          <w:tab w:val="left" w:pos="720"/>
        </w:tabs>
        <w:spacing w:before="26" w:line="254" w:lineRule="auto"/>
        <w:rPr>
          <w:sz w:val="24"/>
          <w:szCs w:val="24"/>
        </w:rPr>
      </w:pPr>
      <w:r w:rsidRPr="00190629">
        <w:rPr>
          <w:sz w:val="24"/>
          <w:szCs w:val="24"/>
        </w:rPr>
        <w:t xml:space="preserve">A final report is due 45 days after the end of the semester. The report should include a </w:t>
      </w:r>
      <w:r w:rsidRPr="00190629">
        <w:rPr>
          <w:color w:val="0D0D0D"/>
          <w:sz w:val="24"/>
          <w:szCs w:val="24"/>
        </w:rPr>
        <w:t>photo of the awardee working on their project. This report will be edited and included in the OUR blog</w:t>
      </w:r>
      <w:r w:rsidR="002943A0" w:rsidRPr="00190629">
        <w:rPr>
          <w:color w:val="0D0D0D"/>
          <w:sz w:val="24"/>
          <w:szCs w:val="24"/>
        </w:rPr>
        <w:t xml:space="preserve">. </w:t>
      </w:r>
      <w:r w:rsidRPr="00190629">
        <w:rPr>
          <w:sz w:val="24"/>
          <w:szCs w:val="24"/>
        </w:rPr>
        <w:t>Please make sure that the report is clearly written, accurate, and contains no spelling errors before submitting it.</w:t>
      </w:r>
    </w:p>
    <w:p w14:paraId="054600B5" w14:textId="77777777" w:rsidR="00D87436" w:rsidRPr="00190629" w:rsidRDefault="00000000">
      <w:pPr>
        <w:pStyle w:val="ListParagraph"/>
        <w:numPr>
          <w:ilvl w:val="0"/>
          <w:numId w:val="1"/>
        </w:numPr>
        <w:tabs>
          <w:tab w:val="left" w:pos="720"/>
        </w:tabs>
        <w:spacing w:before="16" w:line="254" w:lineRule="auto"/>
        <w:ind w:right="173"/>
        <w:rPr>
          <w:sz w:val="24"/>
          <w:szCs w:val="24"/>
        </w:rPr>
      </w:pPr>
      <w:r w:rsidRPr="00190629">
        <w:rPr>
          <w:sz w:val="24"/>
          <w:szCs w:val="24"/>
        </w:rPr>
        <w:t>If additional time is necessary to complete the project into the following semester, the faculty supervisor must submit a letter explaining why additional time is needed. If approved, the final report will be due on the last day of classes the following semester.</w:t>
      </w:r>
    </w:p>
    <w:p w14:paraId="6995C9B6" w14:textId="77777777" w:rsidR="00D87436" w:rsidRPr="00190629" w:rsidRDefault="00000000">
      <w:pPr>
        <w:pStyle w:val="ListParagraph"/>
        <w:numPr>
          <w:ilvl w:val="0"/>
          <w:numId w:val="1"/>
        </w:numPr>
        <w:tabs>
          <w:tab w:val="left" w:pos="720"/>
        </w:tabs>
        <w:spacing w:line="254" w:lineRule="auto"/>
        <w:ind w:right="85"/>
        <w:rPr>
          <w:sz w:val="24"/>
          <w:szCs w:val="24"/>
        </w:rPr>
      </w:pPr>
      <w:r w:rsidRPr="00190629">
        <w:rPr>
          <w:sz w:val="24"/>
          <w:szCs w:val="24"/>
        </w:rPr>
        <w:t>Failure to submit the report on time may impact not just the awardee’s chance to receive an OUR research award, but also the faculty supervisor’s chance to supervise an OUR awardee, in the future. We strongly recommend that faculty advisors work with the OUR awardee to ensure timely submission of the report.</w:t>
      </w:r>
    </w:p>
    <w:p w14:paraId="32684088" w14:textId="77777777" w:rsidR="00D87436" w:rsidRPr="00190629" w:rsidRDefault="00D87436">
      <w:pPr>
        <w:pStyle w:val="ListParagraph"/>
        <w:spacing w:line="254" w:lineRule="auto"/>
        <w:rPr>
          <w:sz w:val="24"/>
          <w:szCs w:val="24"/>
        </w:rPr>
        <w:sectPr w:rsidR="00D87436" w:rsidRPr="00190629">
          <w:footerReference w:type="default" r:id="rId13"/>
          <w:type w:val="continuous"/>
          <w:pgSz w:w="12240" w:h="15840"/>
          <w:pgMar w:top="1360" w:right="1440" w:bottom="980" w:left="1440" w:header="0" w:footer="788" w:gutter="0"/>
          <w:pgNumType w:start="1"/>
          <w:cols w:space="720"/>
        </w:sectPr>
      </w:pPr>
    </w:p>
    <w:p w14:paraId="64806D15" w14:textId="77777777" w:rsidR="00D87436" w:rsidRPr="00190629" w:rsidRDefault="00000000">
      <w:pPr>
        <w:pStyle w:val="BodyText"/>
        <w:spacing w:before="85"/>
        <w:ind w:left="0" w:firstLine="0"/>
      </w:pPr>
      <w:r w:rsidRPr="00190629">
        <w:lastRenderedPageBreak/>
        <w:t>Presentation:</w:t>
      </w:r>
    </w:p>
    <w:p w14:paraId="2DE5AA01" w14:textId="03587054" w:rsidR="00D87436" w:rsidRPr="00190629" w:rsidRDefault="00000000">
      <w:pPr>
        <w:pStyle w:val="ListParagraph"/>
        <w:numPr>
          <w:ilvl w:val="0"/>
          <w:numId w:val="1"/>
        </w:numPr>
        <w:tabs>
          <w:tab w:val="left" w:pos="720"/>
        </w:tabs>
        <w:spacing w:before="31" w:line="254" w:lineRule="auto"/>
        <w:ind w:right="125"/>
        <w:rPr>
          <w:sz w:val="24"/>
          <w:szCs w:val="24"/>
        </w:rPr>
      </w:pPr>
      <w:r w:rsidRPr="00190629">
        <w:rPr>
          <w:sz w:val="24"/>
          <w:szCs w:val="24"/>
        </w:rPr>
        <w:t>You will be required to present your research at the OUR Undergraduate Research Day, which will be held during the Fall semester. Additional details will be provided prior to the presentation date.</w:t>
      </w:r>
    </w:p>
    <w:sectPr w:rsidR="00D87436" w:rsidRPr="00190629">
      <w:pgSz w:w="12240" w:h="15840"/>
      <w:pgMar w:top="1360" w:right="1440" w:bottom="980" w:left="144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772C" w14:textId="77777777" w:rsidR="00CA2446" w:rsidRDefault="00CA2446">
      <w:r>
        <w:separator/>
      </w:r>
    </w:p>
  </w:endnote>
  <w:endnote w:type="continuationSeparator" w:id="0">
    <w:p w14:paraId="10423F44" w14:textId="77777777" w:rsidR="00CA2446" w:rsidRDefault="00CA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177E" w14:textId="77777777" w:rsidR="00D87436"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0E7C09C2" wp14:editId="478F0AF4">
              <wp:simplePos x="0" y="0"/>
              <wp:positionH relativeFrom="page">
                <wp:posOffset>6749795</wp:posOffset>
              </wp:positionH>
              <wp:positionV relativeFrom="page">
                <wp:posOffset>9418425</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55A40450" w14:textId="77777777" w:rsidR="00D87436" w:rsidRDefault="00000000">
                          <w:pPr>
                            <w:spacing w:before="2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E7C09C2" id="_x0000_t202" coordsize="21600,21600" o:spt="202" path="m,l,21600r21600,l21600,xe">
              <v:stroke joinstyle="miter"/>
              <v:path gradientshapeok="t" o:connecttype="rect"/>
            </v:shapetype>
            <v:shape id="Textbox 1" o:spid="_x0000_s1026" type="#_x0000_t202" style="position:absolute;margin-left:531.5pt;margin-top:741.6pt;width:12.6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" filled="f" stroked="f">
              <v:textbox inset="0,0,0,0">
                <w:txbxContent>
                  <w:p w14:paraId="55A40450" w14:textId="77777777" w:rsidR="00D87436" w:rsidRDefault="00000000">
                    <w:pPr>
                      <w:spacing w:before="2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C1A0" w14:textId="77777777" w:rsidR="00CA2446" w:rsidRDefault="00CA2446">
      <w:r>
        <w:separator/>
      </w:r>
    </w:p>
  </w:footnote>
  <w:footnote w:type="continuationSeparator" w:id="0">
    <w:p w14:paraId="74B05339" w14:textId="77777777" w:rsidR="00CA2446" w:rsidRDefault="00CA2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51193"/>
    <w:multiLevelType w:val="hybridMultilevel"/>
    <w:tmpl w:val="C42AFF84"/>
    <w:lvl w:ilvl="0" w:tplc="04A0EF0C">
      <w:numFmt w:val="bullet"/>
      <w:lvlText w:val="•"/>
      <w:lvlJc w:val="left"/>
      <w:pPr>
        <w:ind w:left="720" w:hanging="360"/>
      </w:pPr>
      <w:rPr>
        <w:rFonts w:ascii="Arial" w:eastAsia="Arial" w:hAnsi="Arial" w:cs="Arial" w:hint="default"/>
        <w:b w:val="0"/>
        <w:bCs w:val="0"/>
        <w:i w:val="0"/>
        <w:iCs w:val="0"/>
        <w:spacing w:val="0"/>
        <w:w w:val="131"/>
        <w:sz w:val="24"/>
        <w:szCs w:val="24"/>
        <w:lang w:val="en-US" w:eastAsia="en-US" w:bidi="ar-SA"/>
      </w:rPr>
    </w:lvl>
    <w:lvl w:ilvl="1" w:tplc="481A777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8BB2AAB0">
      <w:numFmt w:val="bullet"/>
      <w:lvlText w:val="•"/>
      <w:lvlJc w:val="left"/>
      <w:pPr>
        <w:ind w:left="2320" w:hanging="360"/>
      </w:pPr>
      <w:rPr>
        <w:rFonts w:hint="default"/>
        <w:lang w:val="en-US" w:eastAsia="en-US" w:bidi="ar-SA"/>
      </w:rPr>
    </w:lvl>
    <w:lvl w:ilvl="3" w:tplc="9916870A">
      <w:numFmt w:val="bullet"/>
      <w:lvlText w:val="•"/>
      <w:lvlJc w:val="left"/>
      <w:pPr>
        <w:ind w:left="3200" w:hanging="360"/>
      </w:pPr>
      <w:rPr>
        <w:rFonts w:hint="default"/>
        <w:lang w:val="en-US" w:eastAsia="en-US" w:bidi="ar-SA"/>
      </w:rPr>
    </w:lvl>
    <w:lvl w:ilvl="4" w:tplc="009A8E42">
      <w:numFmt w:val="bullet"/>
      <w:lvlText w:val="•"/>
      <w:lvlJc w:val="left"/>
      <w:pPr>
        <w:ind w:left="4080" w:hanging="360"/>
      </w:pPr>
      <w:rPr>
        <w:rFonts w:hint="default"/>
        <w:lang w:val="en-US" w:eastAsia="en-US" w:bidi="ar-SA"/>
      </w:rPr>
    </w:lvl>
    <w:lvl w:ilvl="5" w:tplc="0B806E6E">
      <w:numFmt w:val="bullet"/>
      <w:lvlText w:val="•"/>
      <w:lvlJc w:val="left"/>
      <w:pPr>
        <w:ind w:left="4960" w:hanging="360"/>
      </w:pPr>
      <w:rPr>
        <w:rFonts w:hint="default"/>
        <w:lang w:val="en-US" w:eastAsia="en-US" w:bidi="ar-SA"/>
      </w:rPr>
    </w:lvl>
    <w:lvl w:ilvl="6" w:tplc="DE028290">
      <w:numFmt w:val="bullet"/>
      <w:lvlText w:val="•"/>
      <w:lvlJc w:val="left"/>
      <w:pPr>
        <w:ind w:left="5840" w:hanging="360"/>
      </w:pPr>
      <w:rPr>
        <w:rFonts w:hint="default"/>
        <w:lang w:val="en-US" w:eastAsia="en-US" w:bidi="ar-SA"/>
      </w:rPr>
    </w:lvl>
    <w:lvl w:ilvl="7" w:tplc="6220BFFE">
      <w:numFmt w:val="bullet"/>
      <w:lvlText w:val="•"/>
      <w:lvlJc w:val="left"/>
      <w:pPr>
        <w:ind w:left="6720" w:hanging="360"/>
      </w:pPr>
      <w:rPr>
        <w:rFonts w:hint="default"/>
        <w:lang w:val="en-US" w:eastAsia="en-US" w:bidi="ar-SA"/>
      </w:rPr>
    </w:lvl>
    <w:lvl w:ilvl="8" w:tplc="2E56F010">
      <w:numFmt w:val="bullet"/>
      <w:lvlText w:val="•"/>
      <w:lvlJc w:val="left"/>
      <w:pPr>
        <w:ind w:left="7600" w:hanging="360"/>
      </w:pPr>
      <w:rPr>
        <w:rFonts w:hint="default"/>
        <w:lang w:val="en-US" w:eastAsia="en-US" w:bidi="ar-SA"/>
      </w:rPr>
    </w:lvl>
  </w:abstractNum>
  <w:num w:numId="1" w16cid:durableId="34448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36"/>
    <w:rsid w:val="00075660"/>
    <w:rsid w:val="000B1E1A"/>
    <w:rsid w:val="00190629"/>
    <w:rsid w:val="00204044"/>
    <w:rsid w:val="002943A0"/>
    <w:rsid w:val="0033476F"/>
    <w:rsid w:val="0044015E"/>
    <w:rsid w:val="00571AD2"/>
    <w:rsid w:val="00655FA1"/>
    <w:rsid w:val="007A43CE"/>
    <w:rsid w:val="007C4E5B"/>
    <w:rsid w:val="00841E70"/>
    <w:rsid w:val="00866FFB"/>
    <w:rsid w:val="00A70163"/>
    <w:rsid w:val="00BD6EB2"/>
    <w:rsid w:val="00CA2446"/>
    <w:rsid w:val="00D847B9"/>
    <w:rsid w:val="00D87436"/>
    <w:rsid w:val="00DF46D2"/>
    <w:rsid w:val="00F34E51"/>
    <w:rsid w:val="00F4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48F9"/>
  <w15:docId w15:val="{275ABAE3-3E23-B541-B62B-6D40ED28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7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ind w:left="720" w:hanging="360"/>
    </w:pPr>
    <w:rPr>
      <w:sz w:val="24"/>
      <w:szCs w:val="24"/>
    </w:rPr>
  </w:style>
  <w:style w:type="paragraph" w:styleId="ListParagraph">
    <w:name w:val="List Paragraph"/>
    <w:basedOn w:val="Normal"/>
    <w:uiPriority w:val="1"/>
    <w:qFormat/>
    <w:pPr>
      <w:spacing w:before="15"/>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43A0"/>
    <w:rPr>
      <w:color w:val="0000FF" w:themeColor="hyperlink"/>
      <w:u w:val="single"/>
    </w:rPr>
  </w:style>
  <w:style w:type="character" w:styleId="UnresolvedMention">
    <w:name w:val="Unresolved Mention"/>
    <w:basedOn w:val="DefaultParagraphFont"/>
    <w:uiPriority w:val="99"/>
    <w:semiHidden/>
    <w:unhideWhenUsed/>
    <w:rsid w:val="0029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ur@umassd.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massd.edu/our/funding-your-research/" TargetMode="External"/><Relationship Id="rId12" Type="http://schemas.openxmlformats.org/officeDocument/2006/relationships/hyperlink" Target="https://www.umassd.edu/hou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r@umassd.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massd.edu/our/funding-your-research/" TargetMode="External"/><Relationship Id="rId4" Type="http://schemas.openxmlformats.org/officeDocument/2006/relationships/webSettings" Target="webSettings.xml"/><Relationship Id="rId9" Type="http://schemas.openxmlformats.org/officeDocument/2006/relationships/hyperlink" Target="mailto:our@umass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Lamya Karim</dc:creator>
  <cp:lastModifiedBy>Anupama Arora</cp:lastModifiedBy>
  <cp:revision>2</cp:revision>
  <dcterms:created xsi:type="dcterms:W3CDTF">2026-05-04T13:41:00Z</dcterms:created>
  <dcterms:modified xsi:type="dcterms:W3CDTF">2026-05-04T13:41:00Z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LastSaved">
    <vt:filetime>2026-04-20T00:00:00Z</vt:filetime>
  </property>
  <property fmtid="{D5CDD505-2E9C-101B-9397-08002B2CF9AE}" pid="4" name="Producer">
    <vt:lpwstr>macOS Version 13.6 (Build 22G120) Quartz PDFContext</vt:lpwstr>
  </property>
</Properties>
</file>