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3B235A" w14:textId="77777777" w:rsidR="008E724C" w:rsidRPr="002B4164" w:rsidRDefault="00CB23AE" w:rsidP="008E724C">
      <w:pPr>
        <w:ind w:left="1440" w:hanging="1440"/>
        <w:jc w:val="center"/>
        <w:rPr>
          <w:rFonts w:ascii="Calibri" w:hAnsi="Calibri"/>
          <w:b/>
          <w:sz w:val="22"/>
          <w:szCs w:val="22"/>
        </w:rPr>
      </w:pPr>
      <w:bookmarkStart w:id="0" w:name="_GoBack"/>
      <w:bookmarkEnd w:id="0"/>
      <w:r>
        <w:rPr>
          <w:rFonts w:ascii="Calibri" w:hAnsi="Calibri"/>
          <w:b/>
          <w:noProof/>
          <w:sz w:val="22"/>
          <w:szCs w:val="22"/>
        </w:rPr>
        <w:drawing>
          <wp:inline distT="0" distB="0" distL="0" distR="0" wp14:anchorId="4300598C" wp14:editId="7F783755">
            <wp:extent cx="3030220" cy="520700"/>
            <wp:effectExtent l="0" t="0" r="0" b="12700"/>
            <wp:docPr id="1" name="Picture 1" descr="University-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Studi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30220" cy="520700"/>
                    </a:xfrm>
                    <a:prstGeom prst="rect">
                      <a:avLst/>
                    </a:prstGeom>
                    <a:noFill/>
                    <a:ln>
                      <a:noFill/>
                    </a:ln>
                  </pic:spPr>
                </pic:pic>
              </a:graphicData>
            </a:graphic>
          </wp:inline>
        </w:drawing>
      </w:r>
    </w:p>
    <w:p w14:paraId="1BC81FF8" w14:textId="77777777" w:rsidR="008E724C" w:rsidRDefault="008E724C" w:rsidP="008E724C">
      <w:pPr>
        <w:ind w:left="1440" w:hanging="1440"/>
        <w:jc w:val="center"/>
        <w:rPr>
          <w:rFonts w:ascii="Calibri" w:hAnsi="Calibri"/>
          <w:b/>
          <w:sz w:val="32"/>
          <w:szCs w:val="22"/>
        </w:rPr>
      </w:pPr>
    </w:p>
    <w:p w14:paraId="677F32B3" w14:textId="77777777" w:rsidR="008E724C" w:rsidRPr="002B4164" w:rsidRDefault="008E724C" w:rsidP="008E724C">
      <w:pPr>
        <w:ind w:left="1440" w:hanging="1440"/>
        <w:jc w:val="center"/>
        <w:rPr>
          <w:rFonts w:ascii="Calibri" w:hAnsi="Calibri"/>
          <w:b/>
          <w:sz w:val="32"/>
          <w:szCs w:val="22"/>
        </w:rPr>
      </w:pPr>
      <w:r w:rsidRPr="002B4164">
        <w:rPr>
          <w:rFonts w:ascii="Calibri" w:hAnsi="Calibri"/>
          <w:b/>
          <w:sz w:val="32"/>
          <w:szCs w:val="22"/>
        </w:rPr>
        <w:t>Master Syllabus</w:t>
      </w:r>
    </w:p>
    <w:p w14:paraId="15C8F36B" w14:textId="77777777" w:rsidR="008E724C" w:rsidRPr="002B4164" w:rsidRDefault="008E724C" w:rsidP="008E724C">
      <w:pPr>
        <w:ind w:left="1440" w:hanging="1440"/>
        <w:jc w:val="center"/>
        <w:rPr>
          <w:rFonts w:ascii="Calibri" w:hAnsi="Calibri"/>
          <w:b/>
          <w:sz w:val="32"/>
          <w:szCs w:val="22"/>
        </w:rPr>
      </w:pPr>
      <w:r w:rsidRPr="002B4164">
        <w:rPr>
          <w:rFonts w:ascii="Calibri" w:hAnsi="Calibri"/>
          <w:b/>
          <w:sz w:val="32"/>
          <w:szCs w:val="22"/>
        </w:rPr>
        <w:t xml:space="preserve">Course: </w:t>
      </w:r>
      <w:r w:rsidR="006E79EB">
        <w:rPr>
          <w:rFonts w:ascii="Calibri" w:hAnsi="Calibri"/>
          <w:b/>
          <w:sz w:val="32"/>
          <w:szCs w:val="22"/>
        </w:rPr>
        <w:t>ENL 372</w:t>
      </w:r>
      <w:r>
        <w:rPr>
          <w:rFonts w:ascii="Calibri" w:hAnsi="Calibri"/>
          <w:b/>
          <w:sz w:val="32"/>
          <w:szCs w:val="22"/>
        </w:rPr>
        <w:t xml:space="preserve"> </w:t>
      </w:r>
      <w:r w:rsidR="006E79EB">
        <w:rPr>
          <w:rFonts w:ascii="Calibri" w:hAnsi="Calibri"/>
          <w:b/>
          <w:sz w:val="32"/>
          <w:szCs w:val="22"/>
        </w:rPr>
        <w:t>Writing About Popular Culture</w:t>
      </w:r>
    </w:p>
    <w:p w14:paraId="592F030C" w14:textId="594F713E" w:rsidR="008E724C" w:rsidRPr="002B4164" w:rsidRDefault="008E724C" w:rsidP="008E724C">
      <w:pPr>
        <w:ind w:left="1440" w:hanging="1440"/>
        <w:jc w:val="center"/>
        <w:rPr>
          <w:rFonts w:ascii="Calibri" w:hAnsi="Calibri"/>
          <w:b/>
          <w:sz w:val="32"/>
          <w:szCs w:val="22"/>
        </w:rPr>
      </w:pPr>
      <w:r w:rsidRPr="002B4164">
        <w:rPr>
          <w:rFonts w:ascii="Calibri" w:hAnsi="Calibri"/>
          <w:b/>
          <w:sz w:val="32"/>
          <w:szCs w:val="22"/>
        </w:rPr>
        <w:t xml:space="preserve">Cluster Requirement: </w:t>
      </w:r>
      <w:r w:rsidR="006E79EB">
        <w:rPr>
          <w:rFonts w:ascii="Calibri" w:hAnsi="Calibri"/>
          <w:b/>
          <w:sz w:val="32"/>
          <w:szCs w:val="22"/>
        </w:rPr>
        <w:t>4B</w:t>
      </w:r>
      <w:r w:rsidR="00877AC4">
        <w:rPr>
          <w:rFonts w:ascii="Calibri" w:hAnsi="Calibri"/>
          <w:b/>
          <w:sz w:val="32"/>
          <w:szCs w:val="22"/>
        </w:rPr>
        <w:t xml:space="preserve"> – The Nature of US Society</w:t>
      </w:r>
    </w:p>
    <w:p w14:paraId="7B94BF85" w14:textId="77777777" w:rsidR="008E724C" w:rsidRPr="002B4164" w:rsidRDefault="008E724C">
      <w:pPr>
        <w:ind w:left="1440" w:hanging="1440"/>
        <w:rPr>
          <w:rFonts w:ascii="Calibri" w:hAnsi="Calibri"/>
          <w:sz w:val="22"/>
          <w:szCs w:val="22"/>
        </w:rPr>
      </w:pPr>
    </w:p>
    <w:p w14:paraId="14843B31" w14:textId="33E0EE63" w:rsidR="008E724C" w:rsidRPr="002B4164" w:rsidRDefault="008E724C" w:rsidP="008E724C">
      <w:pPr>
        <w:ind w:firstLine="720"/>
        <w:rPr>
          <w:rFonts w:ascii="Calibri" w:hAnsi="Calibri"/>
          <w:sz w:val="22"/>
          <w:szCs w:val="22"/>
        </w:rPr>
      </w:pPr>
      <w:r w:rsidRPr="002B4164">
        <w:rPr>
          <w:rFonts w:ascii="Calibri" w:hAnsi="Calibri"/>
          <w:sz w:val="22"/>
          <w:szCs w:val="22"/>
        </w:rPr>
        <w:t xml:space="preserve">This University Studies Master Syllabus serves as a guide and standard for all instructors teaching an approved </w:t>
      </w:r>
      <w:r>
        <w:rPr>
          <w:rFonts w:ascii="Calibri" w:hAnsi="Calibri"/>
          <w:sz w:val="22"/>
          <w:szCs w:val="22"/>
        </w:rPr>
        <w:t xml:space="preserve">course </w:t>
      </w:r>
      <w:r w:rsidRPr="002B4164">
        <w:rPr>
          <w:rFonts w:ascii="Calibri" w:hAnsi="Calibri"/>
          <w:sz w:val="22"/>
          <w:szCs w:val="22"/>
        </w:rPr>
        <w:t>in the University Studies program.  Individual instructors have full academic freedom in teaching their courses, but as a condition of course approval, agree to focu</w:t>
      </w:r>
      <w:r w:rsidR="00A067FC">
        <w:rPr>
          <w:rFonts w:ascii="Calibri" w:hAnsi="Calibri"/>
          <w:sz w:val="22"/>
          <w:szCs w:val="22"/>
        </w:rPr>
        <w:t xml:space="preserve">s on the outcomes listed below, </w:t>
      </w:r>
      <w:r w:rsidRPr="002B4164">
        <w:rPr>
          <w:rFonts w:ascii="Calibri" w:hAnsi="Calibri"/>
          <w:sz w:val="22"/>
          <w:szCs w:val="22"/>
        </w:rPr>
        <w:t xml:space="preserve">to use comparable assignments as part of the course work, and to make available </w:t>
      </w:r>
      <w:r w:rsidR="0078389F">
        <w:rPr>
          <w:rFonts w:ascii="Calibri" w:hAnsi="Calibri"/>
          <w:sz w:val="22"/>
          <w:szCs w:val="22"/>
        </w:rPr>
        <w:t>for assessment the student-generated</w:t>
      </w:r>
      <w:r w:rsidRPr="002B4164">
        <w:rPr>
          <w:rFonts w:ascii="Calibri" w:hAnsi="Calibri"/>
          <w:sz w:val="22"/>
          <w:szCs w:val="22"/>
        </w:rPr>
        <w:t xml:space="preserve"> artifacts</w:t>
      </w:r>
      <w:r w:rsidR="0078389F">
        <w:rPr>
          <w:rFonts w:ascii="Calibri" w:hAnsi="Calibri"/>
          <w:sz w:val="22"/>
          <w:szCs w:val="22"/>
        </w:rPr>
        <w:t>, essays, exams, or assignments</w:t>
      </w:r>
      <w:r w:rsidRPr="002B4164">
        <w:rPr>
          <w:rFonts w:ascii="Calibri" w:hAnsi="Calibri"/>
          <w:sz w:val="22"/>
          <w:szCs w:val="22"/>
        </w:rPr>
        <w:t xml:space="preserve"> </w:t>
      </w:r>
      <w:r w:rsidR="00A067FC">
        <w:rPr>
          <w:rFonts w:ascii="Calibri" w:hAnsi="Calibri"/>
          <w:sz w:val="22"/>
          <w:szCs w:val="22"/>
        </w:rPr>
        <w:t>that fulfill 4B</w:t>
      </w:r>
      <w:r w:rsidR="0078389F">
        <w:rPr>
          <w:rFonts w:ascii="Calibri" w:hAnsi="Calibri"/>
          <w:sz w:val="22"/>
          <w:szCs w:val="22"/>
        </w:rPr>
        <w:t xml:space="preserve"> </w:t>
      </w:r>
      <w:r w:rsidRPr="002B4164">
        <w:rPr>
          <w:rFonts w:ascii="Calibri" w:hAnsi="Calibri"/>
          <w:sz w:val="22"/>
          <w:szCs w:val="22"/>
        </w:rPr>
        <w:t>learning outcomes.</w:t>
      </w:r>
    </w:p>
    <w:p w14:paraId="2FDF939B" w14:textId="77777777" w:rsidR="008E724C" w:rsidRDefault="008E724C" w:rsidP="008E724C">
      <w:pPr>
        <w:rPr>
          <w:rFonts w:ascii="Calibri" w:hAnsi="Calibri"/>
          <w:b/>
          <w:sz w:val="22"/>
          <w:szCs w:val="22"/>
        </w:rPr>
      </w:pPr>
    </w:p>
    <w:p w14:paraId="2F2E5BC1" w14:textId="77777777" w:rsidR="008E724C" w:rsidRPr="002B4164" w:rsidRDefault="008E724C" w:rsidP="008E724C">
      <w:pPr>
        <w:rPr>
          <w:rFonts w:ascii="Calibri" w:hAnsi="Calibri"/>
          <w:b/>
          <w:sz w:val="22"/>
          <w:szCs w:val="22"/>
        </w:rPr>
      </w:pPr>
      <w:r w:rsidRPr="002B4164">
        <w:rPr>
          <w:rFonts w:ascii="Calibri" w:hAnsi="Calibri"/>
          <w:b/>
          <w:sz w:val="22"/>
          <w:szCs w:val="22"/>
        </w:rPr>
        <w:t>Course Overview:</w:t>
      </w:r>
    </w:p>
    <w:p w14:paraId="2082C8AB" w14:textId="77777777" w:rsidR="008E724C" w:rsidRDefault="008E724C" w:rsidP="008E724C">
      <w:pPr>
        <w:ind w:left="720"/>
        <w:rPr>
          <w:rFonts w:ascii="Calibri" w:hAnsi="Calibri"/>
          <w:sz w:val="22"/>
          <w:szCs w:val="22"/>
        </w:rPr>
      </w:pPr>
    </w:p>
    <w:p w14:paraId="5458FB85" w14:textId="57260B6E" w:rsidR="006E79EB" w:rsidRPr="006E79EB" w:rsidRDefault="006E79EB" w:rsidP="006E79EB">
      <w:pPr>
        <w:ind w:left="720"/>
        <w:rPr>
          <w:rFonts w:ascii="Calibri" w:hAnsi="Calibri"/>
          <w:sz w:val="22"/>
          <w:szCs w:val="22"/>
        </w:rPr>
      </w:pPr>
      <w:r w:rsidRPr="006E79EB">
        <w:rPr>
          <w:rFonts w:ascii="Calibri" w:hAnsi="Calibri"/>
          <w:sz w:val="22"/>
          <w:szCs w:val="22"/>
        </w:rPr>
        <w:t xml:space="preserve">This course is designed to introduce </w:t>
      </w:r>
      <w:r>
        <w:rPr>
          <w:rFonts w:ascii="Calibri" w:hAnsi="Calibri"/>
          <w:sz w:val="22"/>
          <w:szCs w:val="22"/>
        </w:rPr>
        <w:t>students</w:t>
      </w:r>
      <w:r w:rsidRPr="006E79EB">
        <w:rPr>
          <w:rFonts w:ascii="Calibri" w:hAnsi="Calibri"/>
          <w:sz w:val="22"/>
          <w:szCs w:val="22"/>
        </w:rPr>
        <w:t xml:space="preserve"> to a variety of critical approaches used in the study of popular culture. Although this course will draw on </w:t>
      </w:r>
      <w:r>
        <w:rPr>
          <w:rFonts w:ascii="Calibri" w:hAnsi="Calibri"/>
          <w:sz w:val="22"/>
          <w:szCs w:val="22"/>
        </w:rPr>
        <w:t>our</w:t>
      </w:r>
      <w:r w:rsidRPr="006E79EB">
        <w:rPr>
          <w:rFonts w:ascii="Calibri" w:hAnsi="Calibri"/>
          <w:sz w:val="22"/>
          <w:szCs w:val="22"/>
        </w:rPr>
        <w:t xml:space="preserve"> familiarity with popular culture, we will approach the subject from a scholarly perspective. The overall objective is to explore how popular culture, in its various forms, not only reflects the world around us but also how it influences the way </w:t>
      </w:r>
      <w:r w:rsidR="00A067FC">
        <w:rPr>
          <w:rFonts w:ascii="Calibri" w:hAnsi="Calibri"/>
          <w:sz w:val="22"/>
          <w:szCs w:val="22"/>
        </w:rPr>
        <w:t xml:space="preserve">that </w:t>
      </w:r>
      <w:r w:rsidRPr="006E79EB">
        <w:rPr>
          <w:rFonts w:ascii="Calibri" w:hAnsi="Calibri"/>
          <w:sz w:val="22"/>
          <w:szCs w:val="22"/>
        </w:rPr>
        <w:t xml:space="preserve">we perceive the world. </w:t>
      </w:r>
    </w:p>
    <w:p w14:paraId="74B60E61" w14:textId="77777777" w:rsidR="006E79EB" w:rsidRPr="006E79EB" w:rsidRDefault="006E79EB" w:rsidP="006E79EB">
      <w:pPr>
        <w:ind w:left="720"/>
        <w:rPr>
          <w:rFonts w:ascii="Calibri" w:hAnsi="Calibri"/>
          <w:sz w:val="22"/>
          <w:szCs w:val="22"/>
        </w:rPr>
      </w:pPr>
    </w:p>
    <w:p w14:paraId="0752A31E" w14:textId="599F4A80" w:rsidR="008E724C" w:rsidRDefault="006E79EB" w:rsidP="006E79EB">
      <w:pPr>
        <w:ind w:left="720"/>
        <w:rPr>
          <w:rFonts w:ascii="Calibri" w:hAnsi="Calibri"/>
          <w:sz w:val="22"/>
          <w:szCs w:val="22"/>
        </w:rPr>
      </w:pPr>
      <w:r w:rsidRPr="006E79EB">
        <w:rPr>
          <w:rFonts w:ascii="Calibri" w:hAnsi="Calibri"/>
          <w:sz w:val="22"/>
          <w:szCs w:val="22"/>
        </w:rPr>
        <w:t>In this course we will analyze artifacts of popular culture through a critical and reflective lens that draws on a variety of academic disciplines in order to engage in the scholarly pursuit of explaini</w:t>
      </w:r>
      <w:r w:rsidR="00AF74D9">
        <w:rPr>
          <w:rFonts w:ascii="Calibri" w:hAnsi="Calibri"/>
          <w:sz w:val="22"/>
          <w:szCs w:val="22"/>
        </w:rPr>
        <w:t xml:space="preserve">ng how and why popular culture </w:t>
      </w:r>
      <w:r w:rsidRPr="006E79EB">
        <w:rPr>
          <w:rFonts w:ascii="Calibri" w:hAnsi="Calibri"/>
          <w:sz w:val="22"/>
          <w:szCs w:val="22"/>
        </w:rPr>
        <w:t>work</w:t>
      </w:r>
      <w:r w:rsidR="00AF74D9">
        <w:rPr>
          <w:rFonts w:ascii="Calibri" w:hAnsi="Calibri"/>
          <w:sz w:val="22"/>
          <w:szCs w:val="22"/>
        </w:rPr>
        <w:t>s</w:t>
      </w:r>
      <w:r w:rsidRPr="006E79EB">
        <w:rPr>
          <w:rFonts w:ascii="Calibri" w:hAnsi="Calibri"/>
          <w:sz w:val="22"/>
          <w:szCs w:val="22"/>
        </w:rPr>
        <w:t xml:space="preserve"> the way </w:t>
      </w:r>
      <w:r w:rsidR="00AF74D9">
        <w:rPr>
          <w:rFonts w:ascii="Calibri" w:hAnsi="Calibri"/>
          <w:sz w:val="22"/>
          <w:szCs w:val="22"/>
        </w:rPr>
        <w:t xml:space="preserve">it does </w:t>
      </w:r>
      <w:r w:rsidR="00A067FC">
        <w:rPr>
          <w:rFonts w:ascii="Calibri" w:hAnsi="Calibri"/>
          <w:sz w:val="22"/>
          <w:szCs w:val="22"/>
        </w:rPr>
        <w:t>in our society. The course is designed as primarily</w:t>
      </w:r>
      <w:r w:rsidRPr="006E79EB">
        <w:rPr>
          <w:rFonts w:ascii="Calibri" w:hAnsi="Calibri"/>
          <w:sz w:val="22"/>
          <w:szCs w:val="22"/>
        </w:rPr>
        <w:t xml:space="preserve"> a study in theories and applications of writing and rhetoric, but will also </w:t>
      </w:r>
      <w:r w:rsidR="00A067FC">
        <w:rPr>
          <w:rFonts w:ascii="Calibri" w:hAnsi="Calibri"/>
          <w:sz w:val="22"/>
          <w:szCs w:val="22"/>
        </w:rPr>
        <w:t>draw</w:t>
      </w:r>
      <w:r w:rsidRPr="006E79EB">
        <w:rPr>
          <w:rFonts w:ascii="Calibri" w:hAnsi="Calibri"/>
          <w:sz w:val="22"/>
          <w:szCs w:val="22"/>
        </w:rPr>
        <w:t xml:space="preserve"> on theories developed in cultural studies, sociology, </w:t>
      </w:r>
      <w:r w:rsidR="00A067FC">
        <w:rPr>
          <w:rFonts w:ascii="Calibri" w:hAnsi="Calibri"/>
          <w:sz w:val="22"/>
          <w:szCs w:val="22"/>
        </w:rPr>
        <w:t xml:space="preserve">economics, </w:t>
      </w:r>
      <w:r w:rsidRPr="006E79EB">
        <w:rPr>
          <w:rFonts w:ascii="Calibri" w:hAnsi="Calibri"/>
          <w:sz w:val="22"/>
          <w:szCs w:val="22"/>
        </w:rPr>
        <w:t xml:space="preserve">and psychology </w:t>
      </w:r>
      <w:r w:rsidR="00A067FC">
        <w:rPr>
          <w:rFonts w:ascii="Calibri" w:hAnsi="Calibri"/>
          <w:sz w:val="22"/>
          <w:szCs w:val="22"/>
        </w:rPr>
        <w:t>among others</w:t>
      </w:r>
      <w:r w:rsidR="008E724C" w:rsidRPr="00E76629">
        <w:rPr>
          <w:rFonts w:ascii="Calibri" w:hAnsi="Calibri"/>
          <w:sz w:val="22"/>
          <w:szCs w:val="22"/>
        </w:rPr>
        <w:t xml:space="preserve">. </w:t>
      </w:r>
    </w:p>
    <w:p w14:paraId="5B336E3D" w14:textId="77777777" w:rsidR="008E724C" w:rsidRDefault="008E724C" w:rsidP="00A067FC">
      <w:pPr>
        <w:rPr>
          <w:rFonts w:ascii="Calibri" w:hAnsi="Calibri"/>
          <w:b/>
          <w:sz w:val="22"/>
          <w:szCs w:val="22"/>
        </w:rPr>
      </w:pPr>
    </w:p>
    <w:p w14:paraId="5F18FABE" w14:textId="77777777" w:rsidR="008E724C" w:rsidRPr="002B4164" w:rsidRDefault="004224E3" w:rsidP="008E724C">
      <w:pPr>
        <w:rPr>
          <w:rFonts w:ascii="Calibri" w:hAnsi="Calibri"/>
          <w:b/>
          <w:sz w:val="22"/>
          <w:szCs w:val="22"/>
        </w:rPr>
      </w:pPr>
      <w:r>
        <w:rPr>
          <w:rFonts w:ascii="Calibri" w:hAnsi="Calibri"/>
          <w:b/>
          <w:sz w:val="22"/>
          <w:szCs w:val="22"/>
        </w:rPr>
        <w:t>Learning Outcomes</w:t>
      </w:r>
    </w:p>
    <w:p w14:paraId="5C582A08" w14:textId="77777777" w:rsidR="008E724C" w:rsidRPr="002B4164" w:rsidRDefault="008E724C" w:rsidP="008E724C">
      <w:pPr>
        <w:ind w:left="720"/>
        <w:rPr>
          <w:rFonts w:ascii="Calibri" w:hAnsi="Calibri"/>
          <w:sz w:val="22"/>
          <w:szCs w:val="22"/>
          <w:u w:val="single"/>
        </w:rPr>
      </w:pPr>
    </w:p>
    <w:p w14:paraId="596DCB28" w14:textId="0C2E87B8" w:rsidR="00877AC4" w:rsidRPr="00877AC4" w:rsidRDefault="00877AC4" w:rsidP="00877AC4">
      <w:pPr>
        <w:ind w:left="720"/>
        <w:rPr>
          <w:rFonts w:ascii="Calibri" w:hAnsi="Calibri"/>
          <w:b/>
          <w:bCs/>
          <w:sz w:val="22"/>
          <w:szCs w:val="22"/>
        </w:rPr>
      </w:pPr>
      <w:r>
        <w:rPr>
          <w:rFonts w:ascii="Calibri" w:hAnsi="Calibri"/>
          <w:sz w:val="22"/>
          <w:szCs w:val="22"/>
        </w:rPr>
        <w:t xml:space="preserve">The goals of </w:t>
      </w:r>
      <w:r w:rsidRPr="00877AC4">
        <w:rPr>
          <w:rFonts w:ascii="Calibri" w:hAnsi="Calibri"/>
          <w:i/>
          <w:sz w:val="22"/>
          <w:szCs w:val="22"/>
        </w:rPr>
        <w:t xml:space="preserve">Cluster 4: </w:t>
      </w:r>
      <w:r w:rsidRPr="00877AC4">
        <w:rPr>
          <w:rFonts w:ascii="Calibri" w:hAnsi="Calibri"/>
          <w:bCs/>
          <w:i/>
          <w:sz w:val="22"/>
          <w:szCs w:val="22"/>
        </w:rPr>
        <w:t>The Social World: Humanity and Society</w:t>
      </w:r>
      <w:r>
        <w:rPr>
          <w:rFonts w:ascii="Calibri" w:hAnsi="Calibri"/>
          <w:b/>
          <w:bCs/>
          <w:sz w:val="22"/>
          <w:szCs w:val="22"/>
        </w:rPr>
        <w:t xml:space="preserve"> </w:t>
      </w:r>
      <w:r>
        <w:rPr>
          <w:rFonts w:ascii="Calibri" w:hAnsi="Calibri"/>
          <w:sz w:val="22"/>
          <w:szCs w:val="22"/>
        </w:rPr>
        <w:t>of University Studies include the following:</w:t>
      </w:r>
    </w:p>
    <w:p w14:paraId="041365D5" w14:textId="76B1BA8F" w:rsidR="00877AC4" w:rsidRPr="00877AC4" w:rsidRDefault="00877AC4" w:rsidP="00877AC4">
      <w:pPr>
        <w:pStyle w:val="ListParagraph"/>
        <w:numPr>
          <w:ilvl w:val="0"/>
          <w:numId w:val="22"/>
        </w:numPr>
        <w:rPr>
          <w:rFonts w:ascii="Calibri" w:hAnsi="Calibri"/>
          <w:szCs w:val="22"/>
        </w:rPr>
      </w:pPr>
      <w:r w:rsidRPr="00877AC4">
        <w:rPr>
          <w:rFonts w:ascii="Calibri" w:hAnsi="Calibri"/>
          <w:szCs w:val="22"/>
        </w:rPr>
        <w:t>To introduce students to questions about human knowledge and the human condition, as well as the relationship of the individual to the broader world.</w:t>
      </w:r>
    </w:p>
    <w:p w14:paraId="77363FD1" w14:textId="64958CBD" w:rsidR="00877AC4" w:rsidRPr="00877AC4" w:rsidRDefault="00877AC4" w:rsidP="00877AC4">
      <w:pPr>
        <w:pStyle w:val="ListParagraph"/>
        <w:numPr>
          <w:ilvl w:val="0"/>
          <w:numId w:val="22"/>
        </w:numPr>
        <w:rPr>
          <w:rFonts w:ascii="Calibri" w:hAnsi="Calibri"/>
          <w:szCs w:val="22"/>
        </w:rPr>
      </w:pPr>
      <w:r w:rsidRPr="00877AC4">
        <w:rPr>
          <w:rFonts w:ascii="Calibri" w:hAnsi="Calibri"/>
          <w:szCs w:val="22"/>
        </w:rPr>
        <w:t>To foster an understanding of the diversity within US society.</w:t>
      </w:r>
    </w:p>
    <w:p w14:paraId="773B31E7" w14:textId="5646A84F" w:rsidR="00877AC4" w:rsidRPr="00877AC4" w:rsidRDefault="00877AC4" w:rsidP="00877AC4">
      <w:pPr>
        <w:pStyle w:val="ListParagraph"/>
        <w:numPr>
          <w:ilvl w:val="0"/>
          <w:numId w:val="22"/>
        </w:numPr>
        <w:rPr>
          <w:rFonts w:ascii="Calibri" w:hAnsi="Calibri"/>
          <w:szCs w:val="22"/>
        </w:rPr>
      </w:pPr>
      <w:r w:rsidRPr="00877AC4">
        <w:rPr>
          <w:rFonts w:ascii="Calibri" w:hAnsi="Calibri"/>
          <w:szCs w:val="22"/>
        </w:rPr>
        <w:t>To encourage a deeper understanding of one’s place and role in US society.</w:t>
      </w:r>
    </w:p>
    <w:p w14:paraId="34F66A39" w14:textId="2572E80C" w:rsidR="00877AC4" w:rsidRPr="00877AC4" w:rsidRDefault="00877AC4" w:rsidP="00877AC4">
      <w:pPr>
        <w:pStyle w:val="ListParagraph"/>
        <w:numPr>
          <w:ilvl w:val="0"/>
          <w:numId w:val="22"/>
        </w:numPr>
        <w:rPr>
          <w:rFonts w:ascii="Calibri" w:hAnsi="Calibri"/>
          <w:szCs w:val="22"/>
        </w:rPr>
      </w:pPr>
      <w:r w:rsidRPr="00877AC4">
        <w:rPr>
          <w:rFonts w:ascii="Calibri" w:hAnsi="Calibri"/>
          <w:szCs w:val="22"/>
        </w:rPr>
        <w:t>To engage students in critical thinking about humanity and society.</w:t>
      </w:r>
    </w:p>
    <w:p w14:paraId="6C55D78F" w14:textId="51EBEAAF" w:rsidR="00877AC4" w:rsidRPr="00877AC4" w:rsidRDefault="00877AC4" w:rsidP="00877AC4">
      <w:pPr>
        <w:pStyle w:val="ListParagraph"/>
        <w:numPr>
          <w:ilvl w:val="0"/>
          <w:numId w:val="22"/>
        </w:numPr>
        <w:rPr>
          <w:rFonts w:ascii="Calibri" w:hAnsi="Calibri"/>
          <w:szCs w:val="22"/>
        </w:rPr>
      </w:pPr>
      <w:r w:rsidRPr="00877AC4">
        <w:rPr>
          <w:rFonts w:ascii="Calibri" w:hAnsi="Calibri"/>
          <w:szCs w:val="22"/>
        </w:rPr>
        <w:t>To foster awareness of global cultural perspectives.</w:t>
      </w:r>
    </w:p>
    <w:p w14:paraId="2421A7BE" w14:textId="77777777" w:rsidR="00877AC4" w:rsidRPr="00877AC4" w:rsidRDefault="00877AC4" w:rsidP="00877AC4">
      <w:pPr>
        <w:rPr>
          <w:rFonts w:ascii="Calibri" w:hAnsi="Calibri"/>
          <w:szCs w:val="22"/>
        </w:rPr>
      </w:pPr>
    </w:p>
    <w:p w14:paraId="4E2E8E95" w14:textId="622444BA" w:rsidR="00877AC4" w:rsidRDefault="00877AC4" w:rsidP="00877AC4">
      <w:pPr>
        <w:ind w:left="720"/>
        <w:rPr>
          <w:rFonts w:ascii="Calibri" w:hAnsi="Calibri"/>
          <w:sz w:val="22"/>
          <w:szCs w:val="22"/>
        </w:rPr>
      </w:pPr>
      <w:r>
        <w:rPr>
          <w:rFonts w:ascii="Calibri" w:hAnsi="Calibri"/>
          <w:sz w:val="22"/>
          <w:szCs w:val="22"/>
        </w:rPr>
        <w:t xml:space="preserve">The learning outcomes of </w:t>
      </w:r>
      <w:r w:rsidRPr="00877AC4">
        <w:rPr>
          <w:rFonts w:ascii="Calibri" w:hAnsi="Calibri"/>
          <w:i/>
          <w:sz w:val="22"/>
          <w:szCs w:val="22"/>
        </w:rPr>
        <w:t>4B: The Nature of US Society</w:t>
      </w:r>
      <w:r>
        <w:rPr>
          <w:rFonts w:ascii="Calibri" w:hAnsi="Calibri"/>
          <w:sz w:val="22"/>
          <w:szCs w:val="22"/>
        </w:rPr>
        <w:t xml:space="preserve"> are as follows and must be included verbatim on each syllabus: </w:t>
      </w:r>
    </w:p>
    <w:p w14:paraId="41E5761F" w14:textId="77777777" w:rsidR="00877AC4" w:rsidRPr="00877AC4" w:rsidRDefault="00877AC4" w:rsidP="00877AC4">
      <w:pPr>
        <w:ind w:left="1170"/>
        <w:rPr>
          <w:rFonts w:ascii="Calibri" w:hAnsi="Calibri"/>
          <w:sz w:val="22"/>
          <w:szCs w:val="22"/>
        </w:rPr>
      </w:pPr>
      <w:r w:rsidRPr="00877AC4">
        <w:rPr>
          <w:rFonts w:ascii="Calibri" w:hAnsi="Calibri"/>
          <w:sz w:val="22"/>
          <w:szCs w:val="22"/>
        </w:rPr>
        <w:t>1. Explain: a) the development of US culture and sub-culture from different perspectives; b) US social and cultural domains in relationship to other regions of the world; or c) the different facets of citizenship in the United States.</w:t>
      </w:r>
    </w:p>
    <w:p w14:paraId="1AF15F80" w14:textId="77777777" w:rsidR="00877AC4" w:rsidRPr="00877AC4" w:rsidRDefault="00877AC4" w:rsidP="00877AC4">
      <w:pPr>
        <w:ind w:left="1170"/>
        <w:rPr>
          <w:rFonts w:ascii="Calibri" w:hAnsi="Calibri"/>
          <w:sz w:val="22"/>
          <w:szCs w:val="22"/>
        </w:rPr>
      </w:pPr>
      <w:r w:rsidRPr="00877AC4">
        <w:rPr>
          <w:rFonts w:ascii="Calibri" w:hAnsi="Calibri"/>
          <w:sz w:val="22"/>
          <w:szCs w:val="22"/>
        </w:rPr>
        <w:t>2. Locate, analyze, summarize, paraphrase and synthesize material from a variety of sources.</w:t>
      </w:r>
    </w:p>
    <w:p w14:paraId="38E97BFB" w14:textId="77777777" w:rsidR="00877AC4" w:rsidRPr="00877AC4" w:rsidRDefault="00877AC4" w:rsidP="00877AC4">
      <w:pPr>
        <w:ind w:left="1170"/>
        <w:rPr>
          <w:rFonts w:ascii="Calibri" w:hAnsi="Calibri"/>
          <w:sz w:val="22"/>
          <w:szCs w:val="22"/>
        </w:rPr>
      </w:pPr>
      <w:r w:rsidRPr="00877AC4">
        <w:rPr>
          <w:rFonts w:ascii="Calibri" w:hAnsi="Calibri"/>
          <w:sz w:val="22"/>
          <w:szCs w:val="22"/>
        </w:rPr>
        <w:t>3. Evaluate arguments made in support of different perspectives on US society.</w:t>
      </w:r>
    </w:p>
    <w:p w14:paraId="6B20C577" w14:textId="77777777" w:rsidR="00877AC4" w:rsidRDefault="00877AC4" w:rsidP="008E724C">
      <w:pPr>
        <w:ind w:left="720"/>
        <w:rPr>
          <w:rFonts w:ascii="Calibri" w:hAnsi="Calibri"/>
          <w:sz w:val="22"/>
          <w:szCs w:val="22"/>
        </w:rPr>
      </w:pPr>
    </w:p>
    <w:p w14:paraId="39A5979E" w14:textId="77777777" w:rsidR="00877AC4" w:rsidRDefault="00877AC4" w:rsidP="008E724C">
      <w:pPr>
        <w:ind w:left="720"/>
        <w:rPr>
          <w:rFonts w:ascii="Calibri" w:hAnsi="Calibri"/>
          <w:sz w:val="22"/>
          <w:szCs w:val="22"/>
        </w:rPr>
      </w:pPr>
    </w:p>
    <w:p w14:paraId="751E31D9" w14:textId="246DDC65" w:rsidR="008E724C" w:rsidRPr="00877AC4" w:rsidRDefault="006E79EB" w:rsidP="00877AC4">
      <w:pPr>
        <w:ind w:left="720"/>
        <w:rPr>
          <w:rFonts w:ascii="Calibri" w:hAnsi="Calibri"/>
          <w:sz w:val="22"/>
          <w:szCs w:val="22"/>
        </w:rPr>
      </w:pPr>
      <w:r>
        <w:rPr>
          <w:rFonts w:ascii="Calibri" w:hAnsi="Calibri"/>
          <w:sz w:val="22"/>
          <w:szCs w:val="22"/>
        </w:rPr>
        <w:lastRenderedPageBreak/>
        <w:t>ENL 372</w:t>
      </w:r>
      <w:r w:rsidR="008E724C">
        <w:rPr>
          <w:rFonts w:ascii="Calibri" w:hAnsi="Calibri"/>
          <w:sz w:val="22"/>
          <w:szCs w:val="22"/>
        </w:rPr>
        <w:t xml:space="preserve"> syllabi will hold closely to the University Studies Learning Outcomes with slight variations </w:t>
      </w:r>
      <w:r>
        <w:rPr>
          <w:rFonts w:ascii="Calibri" w:hAnsi="Calibri"/>
          <w:sz w:val="22"/>
          <w:szCs w:val="22"/>
        </w:rPr>
        <w:t>depending on</w:t>
      </w:r>
      <w:r w:rsidR="00A067FC">
        <w:rPr>
          <w:rFonts w:ascii="Calibri" w:hAnsi="Calibri"/>
          <w:sz w:val="22"/>
          <w:szCs w:val="22"/>
        </w:rPr>
        <w:t xml:space="preserve"> the</w:t>
      </w:r>
      <w:r>
        <w:rPr>
          <w:rFonts w:ascii="Calibri" w:hAnsi="Calibri"/>
          <w:sz w:val="22"/>
          <w:szCs w:val="22"/>
        </w:rPr>
        <w:t xml:space="preserve"> instructor’s focus</w:t>
      </w:r>
      <w:r w:rsidR="008E724C">
        <w:rPr>
          <w:rFonts w:ascii="Calibri" w:hAnsi="Calibri"/>
          <w:sz w:val="22"/>
          <w:szCs w:val="22"/>
        </w:rPr>
        <w:t>.</w:t>
      </w:r>
      <w:r w:rsidR="00877AC4">
        <w:rPr>
          <w:rFonts w:ascii="Calibri" w:hAnsi="Calibri"/>
          <w:sz w:val="22"/>
          <w:szCs w:val="22"/>
        </w:rPr>
        <w:t xml:space="preserve"> Additional learning outcomes specific to </w:t>
      </w:r>
      <w:r w:rsidR="00877AC4" w:rsidRPr="00877AC4">
        <w:rPr>
          <w:rFonts w:ascii="Calibri" w:hAnsi="Calibri"/>
          <w:i/>
          <w:sz w:val="22"/>
          <w:szCs w:val="22"/>
        </w:rPr>
        <w:t>Writing About Popular Culture</w:t>
      </w:r>
      <w:r w:rsidR="00877AC4">
        <w:rPr>
          <w:rFonts w:ascii="Calibri" w:hAnsi="Calibri"/>
          <w:sz w:val="22"/>
          <w:szCs w:val="22"/>
        </w:rPr>
        <w:t xml:space="preserve"> might include:</w:t>
      </w:r>
    </w:p>
    <w:p w14:paraId="2C116661" w14:textId="77777777" w:rsidR="00AF74D9" w:rsidRDefault="00AF74D9" w:rsidP="00AF74D9">
      <w:pPr>
        <w:pStyle w:val="ColorfulList-Accent11"/>
        <w:numPr>
          <w:ilvl w:val="0"/>
          <w:numId w:val="15"/>
        </w:numPr>
        <w:ind w:left="1440"/>
        <w:rPr>
          <w:rFonts w:ascii="Calibri" w:hAnsi="Calibri"/>
        </w:rPr>
      </w:pPr>
      <w:r w:rsidRPr="00AF74D9">
        <w:rPr>
          <w:rFonts w:ascii="Calibri" w:hAnsi="Calibri"/>
        </w:rPr>
        <w:t xml:space="preserve">Explain the development of popular culture and its varied sub-cultures in the US </w:t>
      </w:r>
    </w:p>
    <w:p w14:paraId="3291526F" w14:textId="77777777" w:rsidR="00AF74D9" w:rsidRPr="00AF74D9" w:rsidRDefault="00AF74D9" w:rsidP="00AF74D9">
      <w:pPr>
        <w:pStyle w:val="ColorfulList-Accent11"/>
        <w:numPr>
          <w:ilvl w:val="0"/>
          <w:numId w:val="15"/>
        </w:numPr>
        <w:ind w:left="1440"/>
        <w:rPr>
          <w:rFonts w:ascii="Calibri" w:hAnsi="Calibri"/>
        </w:rPr>
      </w:pPr>
      <w:r w:rsidRPr="00AF74D9">
        <w:rPr>
          <w:rFonts w:ascii="Calibri" w:hAnsi="Calibri"/>
        </w:rPr>
        <w:t xml:space="preserve">Explain the social and cultural context and implications </w:t>
      </w:r>
      <w:r>
        <w:rPr>
          <w:rFonts w:ascii="Calibri" w:hAnsi="Calibri"/>
        </w:rPr>
        <w:t>of popular cultural</w:t>
      </w:r>
      <w:r w:rsidRPr="00AF74D9">
        <w:rPr>
          <w:rFonts w:ascii="Calibri" w:hAnsi="Calibri"/>
        </w:rPr>
        <w:t xml:space="preserve"> artifacts and practices</w:t>
      </w:r>
    </w:p>
    <w:p w14:paraId="0C1432D6" w14:textId="6BF1ADC2" w:rsidR="00AF74D9" w:rsidRDefault="00AF74D9" w:rsidP="00AF74D9">
      <w:pPr>
        <w:pStyle w:val="ColorfulList-Accent11"/>
        <w:numPr>
          <w:ilvl w:val="0"/>
          <w:numId w:val="15"/>
        </w:numPr>
        <w:ind w:left="1440"/>
        <w:rPr>
          <w:rFonts w:ascii="Calibri" w:hAnsi="Calibri"/>
        </w:rPr>
      </w:pPr>
      <w:r>
        <w:rPr>
          <w:rFonts w:ascii="Calibri" w:hAnsi="Calibri"/>
        </w:rPr>
        <w:t>R</w:t>
      </w:r>
      <w:r w:rsidRPr="00AF74D9">
        <w:rPr>
          <w:rFonts w:ascii="Calibri" w:hAnsi="Calibri"/>
        </w:rPr>
        <w:t>ecognize ethical issues in popular culture and evaluate the positions taken on these issues</w:t>
      </w:r>
      <w:r>
        <w:rPr>
          <w:rFonts w:ascii="Calibri" w:hAnsi="Calibri"/>
        </w:rPr>
        <w:t xml:space="preserve"> by</w:t>
      </w:r>
      <w:r w:rsidRPr="00AF74D9">
        <w:rPr>
          <w:rFonts w:ascii="Calibri" w:hAnsi="Calibri"/>
        </w:rPr>
        <w:t xml:space="preserve"> various individuals </w:t>
      </w:r>
      <w:r>
        <w:rPr>
          <w:rFonts w:ascii="Calibri" w:hAnsi="Calibri"/>
        </w:rPr>
        <w:t>and</w:t>
      </w:r>
      <w:r w:rsidR="00A067FC">
        <w:rPr>
          <w:rFonts w:ascii="Calibri" w:hAnsi="Calibri"/>
        </w:rPr>
        <w:t xml:space="preserve"> communities</w:t>
      </w:r>
    </w:p>
    <w:p w14:paraId="7DEEEC4B" w14:textId="1D6E1CBF" w:rsidR="008E724C" w:rsidRPr="00AF74D9" w:rsidRDefault="00AF74D9" w:rsidP="00AF74D9">
      <w:pPr>
        <w:pStyle w:val="ColorfulList-Accent11"/>
        <w:numPr>
          <w:ilvl w:val="0"/>
          <w:numId w:val="15"/>
        </w:numPr>
        <w:ind w:left="1440"/>
        <w:rPr>
          <w:rFonts w:ascii="Calibri" w:hAnsi="Calibri"/>
        </w:rPr>
      </w:pPr>
      <w:r w:rsidRPr="00AF74D9">
        <w:rPr>
          <w:rFonts w:ascii="Calibri" w:hAnsi="Calibri"/>
        </w:rPr>
        <w:t xml:space="preserve">Draw on the academic study of popular culture in order to </w:t>
      </w:r>
      <w:r>
        <w:rPr>
          <w:rFonts w:ascii="Calibri" w:hAnsi="Calibri"/>
        </w:rPr>
        <w:t>e</w:t>
      </w:r>
      <w:r w:rsidRPr="00AF74D9">
        <w:rPr>
          <w:rFonts w:ascii="Calibri" w:hAnsi="Calibri"/>
        </w:rPr>
        <w:t xml:space="preserve">valuate </w:t>
      </w:r>
      <w:r w:rsidR="00A067FC">
        <w:rPr>
          <w:rFonts w:ascii="Calibri" w:hAnsi="Calibri"/>
        </w:rPr>
        <w:t>perspectives</w:t>
      </w:r>
      <w:r w:rsidRPr="00AF74D9">
        <w:rPr>
          <w:rFonts w:ascii="Calibri" w:hAnsi="Calibri"/>
        </w:rPr>
        <w:t xml:space="preserve"> </w:t>
      </w:r>
      <w:r w:rsidR="00A067FC">
        <w:rPr>
          <w:rFonts w:ascii="Calibri" w:hAnsi="Calibri"/>
        </w:rPr>
        <w:t>on</w:t>
      </w:r>
      <w:r w:rsidRPr="00AF74D9">
        <w:rPr>
          <w:rFonts w:ascii="Calibri" w:hAnsi="Calibri"/>
        </w:rPr>
        <w:t xml:space="preserve"> popular culture’s role in our society.</w:t>
      </w:r>
    </w:p>
    <w:p w14:paraId="51EBEE0F" w14:textId="160DDB2E" w:rsidR="008E724C" w:rsidRPr="00E6665E" w:rsidRDefault="008E724C" w:rsidP="008E724C">
      <w:pPr>
        <w:rPr>
          <w:rFonts w:ascii="Calibri" w:hAnsi="Calibri"/>
          <w:b/>
          <w:i/>
          <w:sz w:val="22"/>
          <w:szCs w:val="22"/>
        </w:rPr>
      </w:pPr>
      <w:r w:rsidRPr="00E6665E">
        <w:rPr>
          <w:rFonts w:ascii="Calibri" w:hAnsi="Calibri"/>
          <w:b/>
          <w:i/>
          <w:sz w:val="22"/>
          <w:szCs w:val="22"/>
        </w:rPr>
        <w:t>Note: The example</w:t>
      </w:r>
      <w:r>
        <w:rPr>
          <w:rFonts w:ascii="Calibri" w:hAnsi="Calibri"/>
          <w:b/>
          <w:i/>
          <w:sz w:val="22"/>
          <w:szCs w:val="22"/>
        </w:rPr>
        <w:t>s</w:t>
      </w:r>
      <w:r w:rsidR="006E79EB">
        <w:rPr>
          <w:rFonts w:ascii="Calibri" w:hAnsi="Calibri"/>
          <w:b/>
          <w:i/>
          <w:sz w:val="22"/>
          <w:szCs w:val="22"/>
        </w:rPr>
        <w:t xml:space="preserve"> below address Cluster 4B “</w:t>
      </w:r>
      <w:r w:rsidR="006E79EB" w:rsidRPr="006E79EB">
        <w:rPr>
          <w:rFonts w:ascii="Calibri" w:hAnsi="Calibri"/>
          <w:b/>
          <w:bCs/>
          <w:i/>
          <w:sz w:val="22"/>
          <w:szCs w:val="22"/>
        </w:rPr>
        <w:t>The Social World: Humanity and Society</w:t>
      </w:r>
      <w:r w:rsidR="006E79EB">
        <w:rPr>
          <w:rFonts w:ascii="Calibri" w:hAnsi="Calibri"/>
          <w:b/>
          <w:bCs/>
          <w:i/>
          <w:sz w:val="22"/>
          <w:szCs w:val="22"/>
        </w:rPr>
        <w:t>–</w:t>
      </w:r>
      <w:r w:rsidR="006E79EB" w:rsidRPr="006E79EB">
        <w:rPr>
          <w:rFonts w:ascii="Arial" w:hAnsi="Arial" w:cs="Arial"/>
          <w:b/>
          <w:bCs/>
          <w:color w:val="333333"/>
          <w:sz w:val="18"/>
          <w:szCs w:val="18"/>
          <w:shd w:val="clear" w:color="auto" w:fill="FFFFFF"/>
        </w:rPr>
        <w:t xml:space="preserve"> </w:t>
      </w:r>
      <w:r w:rsidR="006E79EB" w:rsidRPr="006E79EB">
        <w:rPr>
          <w:rFonts w:ascii="Calibri" w:hAnsi="Calibri"/>
          <w:b/>
          <w:bCs/>
          <w:i/>
          <w:sz w:val="22"/>
          <w:szCs w:val="22"/>
        </w:rPr>
        <w:t>The Nature of US Society</w:t>
      </w:r>
      <w:r w:rsidR="006E79EB">
        <w:rPr>
          <w:rFonts w:ascii="Calibri" w:hAnsi="Calibri"/>
          <w:b/>
          <w:bCs/>
          <w:i/>
          <w:sz w:val="22"/>
          <w:szCs w:val="22"/>
        </w:rPr>
        <w:t xml:space="preserve">” </w:t>
      </w:r>
      <w:r w:rsidRPr="00E6665E">
        <w:rPr>
          <w:rFonts w:ascii="Calibri" w:hAnsi="Calibri"/>
          <w:b/>
          <w:i/>
          <w:sz w:val="22"/>
          <w:szCs w:val="22"/>
        </w:rPr>
        <w:t xml:space="preserve">Outcomes. All </w:t>
      </w:r>
      <w:r w:rsidR="006E79EB">
        <w:rPr>
          <w:rFonts w:ascii="Calibri" w:hAnsi="Calibri"/>
          <w:b/>
          <w:i/>
          <w:sz w:val="22"/>
          <w:szCs w:val="22"/>
        </w:rPr>
        <w:t>4B</w:t>
      </w:r>
      <w:r w:rsidR="007D2E0F">
        <w:rPr>
          <w:rFonts w:ascii="Calibri" w:hAnsi="Calibri"/>
          <w:b/>
          <w:i/>
          <w:sz w:val="22"/>
          <w:szCs w:val="22"/>
        </w:rPr>
        <w:t xml:space="preserve"> </w:t>
      </w:r>
      <w:r w:rsidRPr="00E6665E">
        <w:rPr>
          <w:rFonts w:ascii="Calibri" w:hAnsi="Calibri"/>
          <w:b/>
          <w:i/>
          <w:sz w:val="22"/>
          <w:szCs w:val="22"/>
        </w:rPr>
        <w:t xml:space="preserve">outcomes are addressed across the examples. </w:t>
      </w:r>
      <w:r w:rsidR="007D2E0F">
        <w:rPr>
          <w:rFonts w:ascii="Calibri" w:hAnsi="Calibri"/>
          <w:b/>
          <w:i/>
          <w:sz w:val="22"/>
          <w:szCs w:val="22"/>
        </w:rPr>
        <w:t>A</w:t>
      </w:r>
      <w:r w:rsidR="00371DAD">
        <w:rPr>
          <w:rFonts w:ascii="Calibri" w:hAnsi="Calibri"/>
          <w:b/>
          <w:i/>
          <w:sz w:val="22"/>
          <w:szCs w:val="22"/>
        </w:rPr>
        <w:t xml:space="preserve">ssignment specifics may vary across courses, but all </w:t>
      </w:r>
      <w:r w:rsidR="00A067FC">
        <w:rPr>
          <w:rFonts w:ascii="Calibri" w:hAnsi="Calibri"/>
          <w:b/>
          <w:i/>
          <w:sz w:val="22"/>
          <w:szCs w:val="22"/>
        </w:rPr>
        <w:t xml:space="preserve">should </w:t>
      </w:r>
      <w:r w:rsidR="00371DAD">
        <w:rPr>
          <w:rFonts w:ascii="Calibri" w:hAnsi="Calibri"/>
          <w:b/>
          <w:i/>
          <w:sz w:val="22"/>
          <w:szCs w:val="22"/>
        </w:rPr>
        <w:t xml:space="preserve">meet the common goal of assessing student learning by evaluating </w:t>
      </w:r>
      <w:r w:rsidR="00CA66F5">
        <w:rPr>
          <w:rFonts w:ascii="Calibri" w:hAnsi="Calibri"/>
          <w:b/>
          <w:i/>
          <w:sz w:val="22"/>
          <w:szCs w:val="22"/>
        </w:rPr>
        <w:t>their</w:t>
      </w:r>
      <w:r w:rsidR="00371DAD">
        <w:rPr>
          <w:rFonts w:ascii="Calibri" w:hAnsi="Calibri"/>
          <w:b/>
          <w:i/>
          <w:sz w:val="22"/>
          <w:szCs w:val="22"/>
        </w:rPr>
        <w:t xml:space="preserve"> </w:t>
      </w:r>
      <w:r w:rsidR="007D2E0F">
        <w:rPr>
          <w:rFonts w:ascii="Calibri" w:hAnsi="Calibri"/>
          <w:b/>
          <w:i/>
          <w:sz w:val="22"/>
          <w:szCs w:val="22"/>
        </w:rPr>
        <w:t xml:space="preserve">understanding and </w:t>
      </w:r>
      <w:r w:rsidR="00371DAD">
        <w:rPr>
          <w:rFonts w:ascii="Calibri" w:hAnsi="Calibri"/>
          <w:b/>
          <w:i/>
          <w:sz w:val="22"/>
          <w:szCs w:val="22"/>
        </w:rPr>
        <w:t xml:space="preserve">articulation of </w:t>
      </w:r>
      <w:r w:rsidR="006E79EB">
        <w:rPr>
          <w:rFonts w:ascii="Calibri" w:hAnsi="Calibri"/>
          <w:b/>
          <w:i/>
          <w:sz w:val="22"/>
          <w:szCs w:val="22"/>
        </w:rPr>
        <w:t xml:space="preserve">how popular </w:t>
      </w:r>
      <w:r w:rsidR="00A067FC">
        <w:rPr>
          <w:rFonts w:ascii="Calibri" w:hAnsi="Calibri"/>
          <w:b/>
          <w:i/>
          <w:sz w:val="22"/>
          <w:szCs w:val="22"/>
        </w:rPr>
        <w:t xml:space="preserve">culture </w:t>
      </w:r>
      <w:r w:rsidR="006E79EB">
        <w:rPr>
          <w:rFonts w:ascii="Calibri" w:hAnsi="Calibri"/>
          <w:b/>
          <w:i/>
          <w:sz w:val="22"/>
          <w:szCs w:val="22"/>
        </w:rPr>
        <w:t>reflects</w:t>
      </w:r>
      <w:r w:rsidR="00A846AF">
        <w:rPr>
          <w:rFonts w:ascii="Calibri" w:hAnsi="Calibri"/>
          <w:b/>
          <w:i/>
          <w:sz w:val="22"/>
          <w:szCs w:val="22"/>
        </w:rPr>
        <w:t>,</w:t>
      </w:r>
      <w:r w:rsidR="006E79EB">
        <w:rPr>
          <w:rFonts w:ascii="Calibri" w:hAnsi="Calibri"/>
          <w:b/>
          <w:i/>
          <w:sz w:val="22"/>
          <w:szCs w:val="22"/>
        </w:rPr>
        <w:t xml:space="preserve"> constitutes</w:t>
      </w:r>
      <w:r w:rsidR="00A846AF">
        <w:rPr>
          <w:rFonts w:ascii="Calibri" w:hAnsi="Calibri"/>
          <w:b/>
          <w:i/>
          <w:sz w:val="22"/>
          <w:szCs w:val="22"/>
        </w:rPr>
        <w:t xml:space="preserve">, </w:t>
      </w:r>
      <w:r w:rsidR="00CA66F5">
        <w:rPr>
          <w:rFonts w:ascii="Calibri" w:hAnsi="Calibri"/>
          <w:b/>
          <w:i/>
          <w:sz w:val="22"/>
          <w:szCs w:val="22"/>
        </w:rPr>
        <w:t xml:space="preserve">or challenges </w:t>
      </w:r>
      <w:r w:rsidR="00A846AF">
        <w:rPr>
          <w:rFonts w:ascii="Calibri" w:hAnsi="Calibri"/>
          <w:b/>
          <w:i/>
          <w:sz w:val="22"/>
          <w:szCs w:val="22"/>
        </w:rPr>
        <w:t>social meaning</w:t>
      </w:r>
      <w:r w:rsidR="00CA66F5">
        <w:rPr>
          <w:rFonts w:ascii="Calibri" w:hAnsi="Calibri"/>
          <w:b/>
          <w:i/>
          <w:sz w:val="22"/>
          <w:szCs w:val="22"/>
        </w:rPr>
        <w:t xml:space="preserve"> though its signifying practices and artifacts</w:t>
      </w:r>
      <w:r w:rsidR="00A846AF">
        <w:rPr>
          <w:rFonts w:ascii="Calibri" w:hAnsi="Calibri"/>
          <w:b/>
          <w:i/>
          <w:sz w:val="22"/>
          <w:szCs w:val="22"/>
        </w:rPr>
        <w:t>.</w:t>
      </w:r>
    </w:p>
    <w:p w14:paraId="6318962E" w14:textId="77777777" w:rsidR="00371DAD" w:rsidRDefault="00371DAD" w:rsidP="008E724C">
      <w:pPr>
        <w:rPr>
          <w:rFonts w:ascii="Calibri" w:hAnsi="Calibri"/>
          <w:b/>
          <w:sz w:val="22"/>
          <w:szCs w:val="22"/>
        </w:rPr>
      </w:pPr>
    </w:p>
    <w:p w14:paraId="41464FA8" w14:textId="77777777" w:rsidR="008E724C" w:rsidRPr="002B4164" w:rsidRDefault="008E724C" w:rsidP="008E724C">
      <w:pPr>
        <w:rPr>
          <w:rFonts w:ascii="Calibri" w:hAnsi="Calibri"/>
          <w:b/>
          <w:sz w:val="22"/>
          <w:szCs w:val="22"/>
        </w:rPr>
      </w:pPr>
      <w:r>
        <w:rPr>
          <w:rFonts w:ascii="Calibri" w:hAnsi="Calibri"/>
          <w:b/>
          <w:sz w:val="22"/>
          <w:szCs w:val="22"/>
        </w:rPr>
        <w:t xml:space="preserve">Example Texts for ENL </w:t>
      </w:r>
      <w:r w:rsidR="006E79EB">
        <w:rPr>
          <w:rFonts w:ascii="Calibri" w:hAnsi="Calibri"/>
          <w:b/>
          <w:sz w:val="22"/>
          <w:szCs w:val="22"/>
        </w:rPr>
        <w:t>372 Writing About Popular Culture</w:t>
      </w:r>
    </w:p>
    <w:p w14:paraId="416ABDEB" w14:textId="77777777" w:rsidR="008E724C" w:rsidRDefault="008E724C" w:rsidP="008E724C">
      <w:pPr>
        <w:ind w:left="360"/>
        <w:rPr>
          <w:rFonts w:ascii="Calibri" w:hAnsi="Calibri"/>
          <w:sz w:val="22"/>
          <w:szCs w:val="22"/>
        </w:rPr>
      </w:pPr>
    </w:p>
    <w:p w14:paraId="3704AAB3" w14:textId="77777777" w:rsidR="008E724C" w:rsidRDefault="006E79EB" w:rsidP="008E724C">
      <w:pPr>
        <w:ind w:left="360"/>
        <w:rPr>
          <w:rFonts w:ascii="Calibri" w:hAnsi="Calibri"/>
          <w:sz w:val="22"/>
          <w:szCs w:val="22"/>
        </w:rPr>
      </w:pPr>
      <w:r>
        <w:rPr>
          <w:rFonts w:ascii="Calibri" w:hAnsi="Calibri"/>
          <w:sz w:val="22"/>
          <w:szCs w:val="22"/>
        </w:rPr>
        <w:t>Books</w:t>
      </w:r>
      <w:r w:rsidR="008E724C">
        <w:rPr>
          <w:rFonts w:ascii="Calibri" w:hAnsi="Calibri"/>
          <w:sz w:val="22"/>
          <w:szCs w:val="22"/>
        </w:rPr>
        <w:t>:</w:t>
      </w:r>
    </w:p>
    <w:p w14:paraId="4915760F" w14:textId="77777777" w:rsidR="008E724C" w:rsidRPr="00F11271" w:rsidRDefault="00F11271" w:rsidP="008E724C">
      <w:pPr>
        <w:numPr>
          <w:ilvl w:val="0"/>
          <w:numId w:val="1"/>
        </w:numPr>
        <w:rPr>
          <w:rFonts w:ascii="Calibri" w:hAnsi="Calibri"/>
          <w:sz w:val="22"/>
          <w:szCs w:val="22"/>
        </w:rPr>
      </w:pPr>
      <w:r w:rsidRPr="00F11271">
        <w:rPr>
          <w:rFonts w:ascii="Calibri" w:hAnsi="Calibri"/>
          <w:sz w:val="22"/>
          <w:szCs w:val="22"/>
        </w:rPr>
        <w:t xml:space="preserve">Grazian, Walter. </w:t>
      </w:r>
      <w:r w:rsidRPr="00F11271">
        <w:rPr>
          <w:rFonts w:ascii="Calibri" w:hAnsi="Calibri"/>
          <w:i/>
          <w:sz w:val="22"/>
          <w:szCs w:val="22"/>
        </w:rPr>
        <w:t>Mix It Up: Popular Culture, Mass Media, and Society</w:t>
      </w:r>
      <w:r w:rsidRPr="00F11271">
        <w:rPr>
          <w:rFonts w:ascii="Calibri" w:hAnsi="Calibri"/>
          <w:sz w:val="22"/>
          <w:szCs w:val="22"/>
        </w:rPr>
        <w:t>. W. W. Norton &amp; Company, 2010</w:t>
      </w:r>
    </w:p>
    <w:p w14:paraId="575EFFE7" w14:textId="77777777" w:rsidR="00F11271" w:rsidRDefault="00F11271" w:rsidP="008E724C">
      <w:pPr>
        <w:numPr>
          <w:ilvl w:val="0"/>
          <w:numId w:val="1"/>
        </w:numPr>
        <w:rPr>
          <w:rFonts w:ascii="Calibri" w:hAnsi="Calibri"/>
          <w:sz w:val="22"/>
          <w:szCs w:val="22"/>
        </w:rPr>
      </w:pPr>
      <w:r>
        <w:rPr>
          <w:rFonts w:ascii="Calibri" w:hAnsi="Calibri"/>
          <w:sz w:val="22"/>
          <w:szCs w:val="22"/>
        </w:rPr>
        <w:t xml:space="preserve">Danesi, Marcel. </w:t>
      </w:r>
      <w:r w:rsidRPr="00F11271">
        <w:rPr>
          <w:rFonts w:ascii="Calibri" w:hAnsi="Calibri"/>
          <w:i/>
          <w:sz w:val="22"/>
          <w:szCs w:val="22"/>
        </w:rPr>
        <w:t>Popular Culture: Introductory Perspectives</w:t>
      </w:r>
      <w:r>
        <w:rPr>
          <w:rFonts w:ascii="Calibri" w:hAnsi="Calibri"/>
          <w:sz w:val="22"/>
          <w:szCs w:val="22"/>
        </w:rPr>
        <w:t>. 2</w:t>
      </w:r>
      <w:r w:rsidRPr="00F11271">
        <w:rPr>
          <w:rFonts w:ascii="Calibri" w:hAnsi="Calibri"/>
          <w:sz w:val="22"/>
          <w:szCs w:val="22"/>
          <w:vertAlign w:val="superscript"/>
        </w:rPr>
        <w:t>nd</w:t>
      </w:r>
      <w:r>
        <w:rPr>
          <w:rFonts w:ascii="Calibri" w:hAnsi="Calibri"/>
          <w:sz w:val="22"/>
          <w:szCs w:val="22"/>
        </w:rPr>
        <w:t xml:space="preserve"> Ed. </w:t>
      </w:r>
      <w:r w:rsidRPr="00F11271">
        <w:rPr>
          <w:rFonts w:ascii="Calibri" w:hAnsi="Calibri"/>
          <w:sz w:val="22"/>
          <w:szCs w:val="22"/>
        </w:rPr>
        <w:t>Ro</w:t>
      </w:r>
      <w:r>
        <w:rPr>
          <w:rFonts w:ascii="Calibri" w:hAnsi="Calibri"/>
          <w:sz w:val="22"/>
          <w:szCs w:val="22"/>
        </w:rPr>
        <w:t>wman &amp; Littlefield</w:t>
      </w:r>
      <w:r w:rsidRPr="00F11271">
        <w:rPr>
          <w:rFonts w:ascii="Calibri" w:hAnsi="Calibri"/>
          <w:sz w:val="22"/>
          <w:szCs w:val="22"/>
        </w:rPr>
        <w:t>, 2012</w:t>
      </w:r>
    </w:p>
    <w:p w14:paraId="728C34AE" w14:textId="77777777" w:rsidR="00F11271" w:rsidRDefault="00F11271" w:rsidP="008E724C">
      <w:pPr>
        <w:numPr>
          <w:ilvl w:val="0"/>
          <w:numId w:val="1"/>
        </w:numPr>
        <w:rPr>
          <w:rFonts w:ascii="Calibri" w:hAnsi="Calibri"/>
          <w:sz w:val="22"/>
          <w:szCs w:val="22"/>
        </w:rPr>
      </w:pPr>
      <w:r w:rsidRPr="00F11271">
        <w:rPr>
          <w:rFonts w:ascii="Calibri" w:hAnsi="Calibri"/>
          <w:sz w:val="22"/>
          <w:szCs w:val="22"/>
        </w:rPr>
        <w:t xml:space="preserve">Storey, John. </w:t>
      </w:r>
      <w:r w:rsidRPr="00F11271">
        <w:rPr>
          <w:rFonts w:ascii="Calibri" w:hAnsi="Calibri"/>
          <w:i/>
          <w:sz w:val="22"/>
          <w:szCs w:val="22"/>
        </w:rPr>
        <w:t>Inventing Popular Culture: From Folklore to Globalization</w:t>
      </w:r>
      <w:r w:rsidRPr="00F11271">
        <w:rPr>
          <w:rFonts w:ascii="Calibri" w:hAnsi="Calibri"/>
          <w:sz w:val="22"/>
          <w:szCs w:val="22"/>
        </w:rPr>
        <w:t>. Wiley-Blackwell, 2003</w:t>
      </w:r>
    </w:p>
    <w:p w14:paraId="6624552B" w14:textId="40576428" w:rsidR="00E45668" w:rsidRPr="00F11271" w:rsidRDefault="00E45668" w:rsidP="008E724C">
      <w:pPr>
        <w:numPr>
          <w:ilvl w:val="0"/>
          <w:numId w:val="1"/>
        </w:numPr>
        <w:rPr>
          <w:rFonts w:ascii="Calibri" w:hAnsi="Calibri"/>
          <w:sz w:val="22"/>
          <w:szCs w:val="22"/>
        </w:rPr>
      </w:pPr>
      <w:r>
        <w:rPr>
          <w:rFonts w:ascii="Calibri" w:hAnsi="Calibri"/>
          <w:sz w:val="22"/>
          <w:szCs w:val="22"/>
        </w:rPr>
        <w:t xml:space="preserve">Storey, John. </w:t>
      </w:r>
      <w:r w:rsidRPr="00E45668">
        <w:rPr>
          <w:rFonts w:ascii="Calibri" w:hAnsi="Calibri"/>
          <w:i/>
          <w:sz w:val="22"/>
          <w:szCs w:val="22"/>
        </w:rPr>
        <w:t>Cultural Theory and Popular Culture: An Introduction</w:t>
      </w:r>
      <w:r>
        <w:rPr>
          <w:rFonts w:ascii="Calibri" w:hAnsi="Calibri"/>
          <w:sz w:val="22"/>
          <w:szCs w:val="22"/>
        </w:rPr>
        <w:t>. 6</w:t>
      </w:r>
      <w:r w:rsidRPr="00E45668">
        <w:rPr>
          <w:rFonts w:ascii="Calibri" w:hAnsi="Calibri"/>
          <w:sz w:val="22"/>
          <w:szCs w:val="22"/>
          <w:vertAlign w:val="superscript"/>
        </w:rPr>
        <w:t>th</w:t>
      </w:r>
      <w:r>
        <w:rPr>
          <w:rFonts w:ascii="Calibri" w:hAnsi="Calibri"/>
          <w:sz w:val="22"/>
          <w:szCs w:val="22"/>
        </w:rPr>
        <w:t xml:space="preserve"> Ed. Routledge, 2012</w:t>
      </w:r>
    </w:p>
    <w:p w14:paraId="07CDE968" w14:textId="77777777" w:rsidR="006E79EB" w:rsidRDefault="006E79EB" w:rsidP="008E724C">
      <w:pPr>
        <w:ind w:left="360"/>
        <w:rPr>
          <w:rFonts w:ascii="Calibri" w:hAnsi="Calibri"/>
          <w:sz w:val="22"/>
          <w:szCs w:val="22"/>
        </w:rPr>
      </w:pPr>
    </w:p>
    <w:p w14:paraId="621D4AC1" w14:textId="77777777" w:rsidR="006E79EB" w:rsidRDefault="006E79EB" w:rsidP="008E724C">
      <w:pPr>
        <w:ind w:left="360"/>
        <w:rPr>
          <w:rFonts w:ascii="Calibri" w:hAnsi="Calibri"/>
          <w:sz w:val="22"/>
          <w:szCs w:val="22"/>
        </w:rPr>
      </w:pPr>
    </w:p>
    <w:p w14:paraId="18C9ABBD" w14:textId="77777777" w:rsidR="008E724C" w:rsidRPr="00D916B8" w:rsidRDefault="008E724C" w:rsidP="008E724C">
      <w:pPr>
        <w:ind w:left="360"/>
        <w:rPr>
          <w:rFonts w:ascii="Calibri" w:hAnsi="Calibri"/>
          <w:sz w:val="22"/>
          <w:szCs w:val="22"/>
        </w:rPr>
      </w:pPr>
      <w:r w:rsidRPr="00D916B8">
        <w:rPr>
          <w:rFonts w:ascii="Calibri" w:hAnsi="Calibri"/>
          <w:sz w:val="22"/>
          <w:szCs w:val="22"/>
        </w:rPr>
        <w:t xml:space="preserve">Other supplemental readings </w:t>
      </w:r>
      <w:r>
        <w:rPr>
          <w:rFonts w:ascii="Calibri" w:hAnsi="Calibri"/>
          <w:sz w:val="22"/>
          <w:szCs w:val="22"/>
        </w:rPr>
        <w:t xml:space="preserve">can be </w:t>
      </w:r>
      <w:r w:rsidRPr="00D916B8">
        <w:rPr>
          <w:rFonts w:ascii="Calibri" w:hAnsi="Calibri"/>
          <w:sz w:val="22"/>
          <w:szCs w:val="22"/>
        </w:rPr>
        <w:t>provided in .pdf format on the c</w:t>
      </w:r>
      <w:r>
        <w:rPr>
          <w:rFonts w:ascii="Calibri" w:hAnsi="Calibri"/>
          <w:sz w:val="22"/>
          <w:szCs w:val="22"/>
        </w:rPr>
        <w:t>ourse website or through handouts.</w:t>
      </w:r>
    </w:p>
    <w:p w14:paraId="0BCE36BF" w14:textId="77777777" w:rsidR="008E724C" w:rsidRPr="002B4164" w:rsidRDefault="008E724C" w:rsidP="008E724C">
      <w:pPr>
        <w:ind w:left="720"/>
        <w:rPr>
          <w:rFonts w:ascii="Calibri" w:hAnsi="Calibri"/>
          <w:sz w:val="22"/>
          <w:szCs w:val="22"/>
        </w:rPr>
      </w:pPr>
    </w:p>
    <w:p w14:paraId="01170300" w14:textId="77777777" w:rsidR="008E724C" w:rsidRPr="002B4164" w:rsidRDefault="008E724C" w:rsidP="008E724C">
      <w:pPr>
        <w:rPr>
          <w:rFonts w:ascii="Calibri" w:hAnsi="Calibri"/>
          <w:sz w:val="22"/>
          <w:szCs w:val="22"/>
        </w:rPr>
      </w:pPr>
      <w:r w:rsidRPr="002B4164">
        <w:rPr>
          <w:rFonts w:ascii="Calibri" w:hAnsi="Calibri"/>
          <w:b/>
          <w:sz w:val="22"/>
          <w:szCs w:val="22"/>
        </w:rPr>
        <w:t xml:space="preserve">Example </w:t>
      </w:r>
      <w:r>
        <w:rPr>
          <w:rFonts w:ascii="Calibri" w:hAnsi="Calibri"/>
          <w:b/>
          <w:sz w:val="22"/>
          <w:szCs w:val="22"/>
        </w:rPr>
        <w:t xml:space="preserve">Learning Activities and </w:t>
      </w:r>
      <w:r w:rsidRPr="002B4164">
        <w:rPr>
          <w:rFonts w:ascii="Calibri" w:hAnsi="Calibri"/>
          <w:b/>
          <w:sz w:val="22"/>
          <w:szCs w:val="22"/>
        </w:rPr>
        <w:t>Assignments</w:t>
      </w:r>
      <w:r>
        <w:rPr>
          <w:rFonts w:ascii="Calibri" w:hAnsi="Calibri"/>
          <w:b/>
          <w:sz w:val="22"/>
          <w:szCs w:val="22"/>
        </w:rPr>
        <w:t xml:space="preserve"> for ENL </w:t>
      </w:r>
      <w:r w:rsidR="006E79EB">
        <w:rPr>
          <w:rFonts w:ascii="Calibri" w:hAnsi="Calibri"/>
          <w:b/>
          <w:sz w:val="22"/>
          <w:szCs w:val="22"/>
        </w:rPr>
        <w:t>372</w:t>
      </w:r>
      <w:r>
        <w:rPr>
          <w:rFonts w:ascii="Calibri" w:hAnsi="Calibri"/>
          <w:b/>
          <w:sz w:val="22"/>
          <w:szCs w:val="22"/>
        </w:rPr>
        <w:t xml:space="preserve">: </w:t>
      </w:r>
      <w:r w:rsidR="006E79EB">
        <w:rPr>
          <w:rFonts w:ascii="Calibri" w:hAnsi="Calibri"/>
          <w:b/>
          <w:sz w:val="22"/>
          <w:szCs w:val="22"/>
        </w:rPr>
        <w:t>Writing About Popular Culture</w:t>
      </w:r>
    </w:p>
    <w:p w14:paraId="6ADAC0A8" w14:textId="77777777" w:rsidR="008E724C" w:rsidRDefault="008E724C" w:rsidP="008E724C">
      <w:pPr>
        <w:ind w:left="720"/>
        <w:rPr>
          <w:rFonts w:ascii="Calibri" w:hAnsi="Calibri"/>
          <w:sz w:val="22"/>
          <w:szCs w:val="22"/>
        </w:rPr>
      </w:pPr>
    </w:p>
    <w:p w14:paraId="651DECEF" w14:textId="283EBB4B" w:rsidR="008E724C" w:rsidRPr="00E6665E" w:rsidRDefault="008E724C" w:rsidP="00877AC4">
      <w:pPr>
        <w:rPr>
          <w:rFonts w:ascii="Calibri" w:hAnsi="Calibri"/>
          <w:sz w:val="22"/>
          <w:szCs w:val="22"/>
          <w:u w:val="single"/>
        </w:rPr>
      </w:pPr>
      <w:r>
        <w:rPr>
          <w:rFonts w:ascii="Calibri" w:hAnsi="Calibri"/>
          <w:sz w:val="22"/>
          <w:szCs w:val="22"/>
          <w:u w:val="single"/>
        </w:rPr>
        <w:t>Sample Essay Assignment</w:t>
      </w:r>
      <w:r w:rsidRPr="00E6665E">
        <w:rPr>
          <w:rFonts w:ascii="Calibri" w:hAnsi="Calibri"/>
          <w:sz w:val="22"/>
          <w:szCs w:val="22"/>
          <w:u w:val="single"/>
        </w:rPr>
        <w:t xml:space="preserve"> </w:t>
      </w:r>
      <w:r w:rsidR="006E79EB">
        <w:rPr>
          <w:rFonts w:ascii="Calibri" w:hAnsi="Calibri"/>
          <w:sz w:val="22"/>
          <w:szCs w:val="22"/>
          <w:u w:val="single"/>
        </w:rPr>
        <w:t>(Meets 4B</w:t>
      </w:r>
      <w:r w:rsidR="009143C0">
        <w:rPr>
          <w:rFonts w:ascii="Calibri" w:hAnsi="Calibri"/>
          <w:sz w:val="22"/>
          <w:szCs w:val="22"/>
          <w:u w:val="single"/>
        </w:rPr>
        <w:t>-1, 2, 3</w:t>
      </w:r>
      <w:r>
        <w:rPr>
          <w:rFonts w:ascii="Calibri" w:hAnsi="Calibri"/>
          <w:sz w:val="22"/>
          <w:szCs w:val="22"/>
          <w:u w:val="single"/>
        </w:rPr>
        <w:t>)</w:t>
      </w:r>
    </w:p>
    <w:p w14:paraId="4817749A" w14:textId="77777777" w:rsidR="008E724C" w:rsidRDefault="008E724C" w:rsidP="008E724C">
      <w:pPr>
        <w:ind w:left="1080"/>
        <w:rPr>
          <w:rFonts w:ascii="Calibri" w:hAnsi="Calibri"/>
          <w:sz w:val="22"/>
          <w:szCs w:val="22"/>
        </w:rPr>
      </w:pPr>
    </w:p>
    <w:p w14:paraId="46E10160" w14:textId="45F513D2" w:rsidR="008E724C" w:rsidRDefault="009143C0" w:rsidP="008E724C">
      <w:pPr>
        <w:ind w:left="720"/>
        <w:rPr>
          <w:rFonts w:ascii="Calibri" w:hAnsi="Calibri"/>
          <w:sz w:val="22"/>
          <w:szCs w:val="22"/>
        </w:rPr>
      </w:pPr>
      <w:r w:rsidRPr="009143C0">
        <w:rPr>
          <w:rFonts w:ascii="Calibri" w:hAnsi="Calibri"/>
          <w:sz w:val="22"/>
          <w:szCs w:val="22"/>
        </w:rPr>
        <w:t xml:space="preserve">This assignment will require that you do some </w:t>
      </w:r>
      <w:r w:rsidRPr="00F971CC">
        <w:rPr>
          <w:rFonts w:ascii="Calibri" w:hAnsi="Calibri"/>
          <w:b/>
          <w:sz w:val="22"/>
          <w:szCs w:val="22"/>
        </w:rPr>
        <w:t>reflecting</w:t>
      </w:r>
      <w:r w:rsidRPr="009143C0">
        <w:rPr>
          <w:rFonts w:ascii="Calibri" w:hAnsi="Calibri"/>
          <w:sz w:val="22"/>
          <w:szCs w:val="22"/>
        </w:rPr>
        <w:t xml:space="preserve"> on ways of </w:t>
      </w:r>
      <w:r w:rsidRPr="00F971CC">
        <w:rPr>
          <w:rFonts w:ascii="Calibri" w:hAnsi="Calibri"/>
          <w:b/>
          <w:sz w:val="22"/>
          <w:szCs w:val="22"/>
        </w:rPr>
        <w:t>critically examining</w:t>
      </w:r>
      <w:r w:rsidRPr="009143C0">
        <w:rPr>
          <w:rFonts w:ascii="Calibri" w:hAnsi="Calibri"/>
          <w:sz w:val="22"/>
          <w:szCs w:val="22"/>
        </w:rPr>
        <w:t xml:space="preserve"> popular culture that we have discussed in class. Like the analyses of the Beatles, Oliver Stone/JFK, Boyz N The Hood, raves, hip hop/NWA/Dynamite Hack, Bob Marley/Reggae, Disney World, Miley Cyrus, and the many other examples we’ve read about and discussed this semester, you should choose an </w:t>
      </w:r>
      <w:r w:rsidRPr="00F971CC">
        <w:rPr>
          <w:rFonts w:ascii="Calibri" w:hAnsi="Calibri"/>
          <w:b/>
          <w:sz w:val="22"/>
          <w:szCs w:val="22"/>
        </w:rPr>
        <w:t>artifact of popular culture</w:t>
      </w:r>
      <w:r w:rsidRPr="009143C0">
        <w:rPr>
          <w:rFonts w:ascii="Calibri" w:hAnsi="Calibri"/>
          <w:sz w:val="22"/>
          <w:szCs w:val="22"/>
        </w:rPr>
        <w:t xml:space="preserve"> </w:t>
      </w:r>
      <w:r w:rsidRPr="00F971CC">
        <w:rPr>
          <w:rFonts w:ascii="Calibri" w:hAnsi="Calibri"/>
          <w:b/>
          <w:sz w:val="22"/>
          <w:szCs w:val="22"/>
        </w:rPr>
        <w:t>for in-depth analysis</w:t>
      </w:r>
      <w:r w:rsidRPr="009143C0">
        <w:rPr>
          <w:rFonts w:ascii="Calibri" w:hAnsi="Calibri"/>
          <w:sz w:val="22"/>
          <w:szCs w:val="22"/>
        </w:rPr>
        <w:t xml:space="preserve"> drawing on the </w:t>
      </w:r>
      <w:r w:rsidRPr="00CA66F5">
        <w:rPr>
          <w:rFonts w:ascii="Calibri" w:hAnsi="Calibri"/>
          <w:b/>
          <w:sz w:val="22"/>
          <w:szCs w:val="22"/>
        </w:rPr>
        <w:t>ideas, terminology, and theories</w:t>
      </w:r>
      <w:r w:rsidRPr="009143C0">
        <w:rPr>
          <w:rFonts w:ascii="Calibri" w:hAnsi="Calibri"/>
          <w:sz w:val="22"/>
          <w:szCs w:val="22"/>
        </w:rPr>
        <w:t xml:space="preserve"> we’ve discussed this semester.  </w:t>
      </w:r>
      <w:r w:rsidR="00CA66F5">
        <w:rPr>
          <w:rFonts w:ascii="Calibri" w:hAnsi="Calibri"/>
          <w:sz w:val="22"/>
          <w:szCs w:val="22"/>
        </w:rPr>
        <w:t>You</w:t>
      </w:r>
      <w:r w:rsidRPr="009143C0">
        <w:rPr>
          <w:rFonts w:ascii="Calibri" w:hAnsi="Calibri"/>
          <w:sz w:val="22"/>
          <w:szCs w:val="22"/>
        </w:rPr>
        <w:t xml:space="preserve"> can </w:t>
      </w:r>
      <w:r w:rsidR="00CA66F5">
        <w:rPr>
          <w:rFonts w:ascii="Calibri" w:hAnsi="Calibri"/>
          <w:sz w:val="22"/>
          <w:szCs w:val="22"/>
        </w:rPr>
        <w:t xml:space="preserve">choose </w:t>
      </w:r>
      <w:r w:rsidRPr="009143C0">
        <w:rPr>
          <w:rFonts w:ascii="Calibri" w:hAnsi="Calibri"/>
          <w:sz w:val="22"/>
          <w:szCs w:val="22"/>
        </w:rPr>
        <w:t>a band, a movie, a TV show, celebrity, a book, or any othe</w:t>
      </w:r>
      <w:r w:rsidR="00CA66F5">
        <w:rPr>
          <w:rFonts w:ascii="Calibri" w:hAnsi="Calibri"/>
          <w:sz w:val="22"/>
          <w:szCs w:val="22"/>
        </w:rPr>
        <w:t xml:space="preserve">r artifact of popular culture. </w:t>
      </w:r>
      <w:r w:rsidRPr="009143C0">
        <w:rPr>
          <w:rFonts w:ascii="Calibri" w:hAnsi="Calibri"/>
          <w:sz w:val="22"/>
          <w:szCs w:val="22"/>
        </w:rPr>
        <w:t>It must however, fit the definition of popular culture we’ve established in the course.</w:t>
      </w:r>
      <w:r>
        <w:rPr>
          <w:rFonts w:ascii="Calibri" w:hAnsi="Calibri"/>
          <w:sz w:val="22"/>
          <w:szCs w:val="22"/>
        </w:rPr>
        <w:t xml:space="preserve"> Your essay must include:</w:t>
      </w:r>
    </w:p>
    <w:p w14:paraId="6DCCD48D" w14:textId="3B615CAA" w:rsidR="009143C0" w:rsidRPr="009143C0" w:rsidRDefault="009143C0" w:rsidP="009143C0">
      <w:pPr>
        <w:pStyle w:val="ListParagraph"/>
        <w:numPr>
          <w:ilvl w:val="0"/>
          <w:numId w:val="18"/>
        </w:numPr>
        <w:rPr>
          <w:rFonts w:ascii="Calibri" w:hAnsi="Calibri"/>
          <w:szCs w:val="22"/>
        </w:rPr>
      </w:pPr>
      <w:r w:rsidRPr="009143C0">
        <w:rPr>
          <w:rFonts w:ascii="Calibri" w:hAnsi="Calibri"/>
          <w:szCs w:val="22"/>
        </w:rPr>
        <w:t xml:space="preserve">A </w:t>
      </w:r>
      <w:r w:rsidRPr="00F971CC">
        <w:rPr>
          <w:rFonts w:ascii="Calibri" w:hAnsi="Calibri"/>
          <w:b/>
          <w:szCs w:val="22"/>
        </w:rPr>
        <w:t>summary</w:t>
      </w:r>
      <w:r w:rsidRPr="009143C0">
        <w:rPr>
          <w:rFonts w:ascii="Calibri" w:hAnsi="Calibri"/>
          <w:szCs w:val="22"/>
        </w:rPr>
        <w:t xml:space="preserve"> of the artifact and why it’s interesting or needs study</w:t>
      </w:r>
    </w:p>
    <w:p w14:paraId="7E862436" w14:textId="212CCC56" w:rsidR="009143C0" w:rsidRDefault="009143C0" w:rsidP="009143C0">
      <w:pPr>
        <w:pStyle w:val="ListParagraph"/>
        <w:numPr>
          <w:ilvl w:val="0"/>
          <w:numId w:val="18"/>
        </w:numPr>
        <w:rPr>
          <w:rFonts w:ascii="Calibri" w:hAnsi="Calibri"/>
          <w:szCs w:val="22"/>
        </w:rPr>
      </w:pPr>
      <w:r w:rsidRPr="009143C0">
        <w:rPr>
          <w:rFonts w:ascii="Calibri" w:hAnsi="Calibri"/>
          <w:szCs w:val="22"/>
        </w:rPr>
        <w:t xml:space="preserve">A detailed </w:t>
      </w:r>
      <w:r w:rsidRPr="00F971CC">
        <w:rPr>
          <w:rFonts w:ascii="Calibri" w:hAnsi="Calibri"/>
          <w:b/>
          <w:szCs w:val="22"/>
        </w:rPr>
        <w:t>discussion</w:t>
      </w:r>
      <w:r w:rsidRPr="009143C0">
        <w:rPr>
          <w:rFonts w:ascii="Calibri" w:hAnsi="Calibri"/>
          <w:szCs w:val="22"/>
        </w:rPr>
        <w:t xml:space="preserve"> of the aspects of the pop culture artifact that is interesting to you including the ways in which your examination of the topic answers the “what’s new” and “so what” questions about the topic or your particular analysis.</w:t>
      </w:r>
    </w:p>
    <w:p w14:paraId="41492956" w14:textId="533FC4CA" w:rsidR="009143C0" w:rsidRPr="009143C0" w:rsidRDefault="009143C0" w:rsidP="009143C0">
      <w:pPr>
        <w:pStyle w:val="ListParagraph"/>
        <w:numPr>
          <w:ilvl w:val="0"/>
          <w:numId w:val="18"/>
        </w:numPr>
        <w:rPr>
          <w:rFonts w:ascii="Calibri" w:hAnsi="Calibri"/>
          <w:szCs w:val="22"/>
        </w:rPr>
      </w:pPr>
      <w:r w:rsidRPr="009143C0">
        <w:rPr>
          <w:rFonts w:ascii="Calibri" w:hAnsi="Calibri"/>
          <w:szCs w:val="22"/>
        </w:rPr>
        <w:t xml:space="preserve">An </w:t>
      </w:r>
      <w:r w:rsidRPr="00F971CC">
        <w:rPr>
          <w:rFonts w:ascii="Calibri" w:hAnsi="Calibri"/>
          <w:b/>
          <w:szCs w:val="22"/>
        </w:rPr>
        <w:t>explanation</w:t>
      </w:r>
      <w:r w:rsidRPr="009143C0">
        <w:rPr>
          <w:rFonts w:ascii="Calibri" w:hAnsi="Calibri"/>
          <w:szCs w:val="22"/>
        </w:rPr>
        <w:t xml:space="preserve"> of why it’s important for us to understand this cultural artifact in the way you’re presenting it</w:t>
      </w:r>
    </w:p>
    <w:p w14:paraId="2EC38E9A" w14:textId="506D594A" w:rsidR="009143C0" w:rsidRPr="009143C0" w:rsidRDefault="009143C0" w:rsidP="009143C0">
      <w:pPr>
        <w:pStyle w:val="ListParagraph"/>
        <w:numPr>
          <w:ilvl w:val="0"/>
          <w:numId w:val="18"/>
        </w:numPr>
        <w:rPr>
          <w:rFonts w:ascii="Calibri" w:hAnsi="Calibri"/>
          <w:szCs w:val="22"/>
        </w:rPr>
      </w:pPr>
      <w:r w:rsidRPr="009143C0">
        <w:rPr>
          <w:rFonts w:ascii="Calibri" w:hAnsi="Calibri"/>
          <w:szCs w:val="22"/>
        </w:rPr>
        <w:t>Quotes from people you’ve interviewed about the topic</w:t>
      </w:r>
    </w:p>
    <w:p w14:paraId="17641FBF" w14:textId="4C8CD409" w:rsidR="009143C0" w:rsidRDefault="009143C0" w:rsidP="009143C0">
      <w:pPr>
        <w:pStyle w:val="ListParagraph"/>
        <w:numPr>
          <w:ilvl w:val="0"/>
          <w:numId w:val="18"/>
        </w:numPr>
        <w:rPr>
          <w:rFonts w:ascii="Calibri" w:hAnsi="Calibri"/>
          <w:szCs w:val="22"/>
        </w:rPr>
      </w:pPr>
      <w:r w:rsidRPr="009143C0">
        <w:rPr>
          <w:rFonts w:ascii="Calibri" w:hAnsi="Calibri"/>
          <w:szCs w:val="22"/>
        </w:rPr>
        <w:lastRenderedPageBreak/>
        <w:t xml:space="preserve">Summative comments about the </w:t>
      </w:r>
      <w:r w:rsidRPr="00F971CC">
        <w:rPr>
          <w:rFonts w:ascii="Calibri" w:hAnsi="Calibri"/>
          <w:b/>
          <w:szCs w:val="22"/>
        </w:rPr>
        <w:t>artifact</w:t>
      </w:r>
      <w:r w:rsidRPr="009143C0">
        <w:rPr>
          <w:rFonts w:ascii="Calibri" w:hAnsi="Calibri"/>
          <w:szCs w:val="22"/>
        </w:rPr>
        <w:t xml:space="preserve"> and how a </w:t>
      </w:r>
      <w:r w:rsidRPr="00F971CC">
        <w:rPr>
          <w:rFonts w:ascii="Calibri" w:hAnsi="Calibri"/>
          <w:b/>
          <w:szCs w:val="22"/>
        </w:rPr>
        <w:t>critical analysis</w:t>
      </w:r>
      <w:r w:rsidRPr="009143C0">
        <w:rPr>
          <w:rFonts w:ascii="Calibri" w:hAnsi="Calibri"/>
          <w:szCs w:val="22"/>
        </w:rPr>
        <w:t xml:space="preserve"> of it presented in the way you’ve done in the essay reveals certain things about it and </w:t>
      </w:r>
      <w:r w:rsidRPr="00F971CC">
        <w:rPr>
          <w:rFonts w:ascii="Calibri" w:hAnsi="Calibri"/>
          <w:b/>
          <w:szCs w:val="22"/>
        </w:rPr>
        <w:t xml:space="preserve">our </w:t>
      </w:r>
      <w:r w:rsidR="00F971CC" w:rsidRPr="00F971CC">
        <w:rPr>
          <w:rFonts w:ascii="Calibri" w:hAnsi="Calibri"/>
          <w:b/>
          <w:szCs w:val="22"/>
        </w:rPr>
        <w:t>society</w:t>
      </w:r>
    </w:p>
    <w:p w14:paraId="18602B59" w14:textId="6FA159A4" w:rsidR="008E724C" w:rsidRPr="00CA66F5" w:rsidRDefault="009143C0" w:rsidP="009143C0">
      <w:pPr>
        <w:pStyle w:val="ListParagraph"/>
        <w:numPr>
          <w:ilvl w:val="0"/>
          <w:numId w:val="18"/>
        </w:numPr>
        <w:rPr>
          <w:rFonts w:ascii="Calibri" w:hAnsi="Calibri"/>
          <w:szCs w:val="22"/>
        </w:rPr>
      </w:pPr>
      <w:r>
        <w:rPr>
          <w:rFonts w:ascii="Calibri" w:hAnsi="Calibri"/>
          <w:szCs w:val="22"/>
        </w:rPr>
        <w:t xml:space="preserve">In-text citations of </w:t>
      </w:r>
      <w:r w:rsidRPr="00F971CC">
        <w:rPr>
          <w:rFonts w:ascii="Calibri" w:hAnsi="Calibri"/>
          <w:b/>
          <w:szCs w:val="22"/>
        </w:rPr>
        <w:t>scholarship</w:t>
      </w:r>
      <w:r>
        <w:rPr>
          <w:rFonts w:ascii="Calibri" w:hAnsi="Calibri"/>
          <w:szCs w:val="22"/>
        </w:rPr>
        <w:t xml:space="preserve"> you are drawing on to back your claims</w:t>
      </w:r>
    </w:p>
    <w:p w14:paraId="3C6BB83E" w14:textId="77777777" w:rsidR="008E724C" w:rsidRDefault="008E724C" w:rsidP="008E724C">
      <w:pPr>
        <w:rPr>
          <w:rFonts w:ascii="Calibri" w:hAnsi="Calibri"/>
          <w:sz w:val="22"/>
          <w:szCs w:val="22"/>
        </w:rPr>
      </w:pPr>
    </w:p>
    <w:p w14:paraId="0B88043C" w14:textId="339F60C6" w:rsidR="008E724C" w:rsidRPr="00206553" w:rsidRDefault="009143C0" w:rsidP="00877AC4">
      <w:pPr>
        <w:rPr>
          <w:rFonts w:ascii="Calibri" w:hAnsi="Calibri"/>
          <w:sz w:val="22"/>
          <w:szCs w:val="22"/>
          <w:u w:val="single"/>
        </w:rPr>
      </w:pPr>
      <w:r>
        <w:rPr>
          <w:rFonts w:ascii="Calibri" w:hAnsi="Calibri"/>
          <w:sz w:val="22"/>
          <w:szCs w:val="22"/>
          <w:u w:val="single"/>
        </w:rPr>
        <w:t xml:space="preserve">Creative </w:t>
      </w:r>
      <w:r w:rsidR="006E79EB">
        <w:rPr>
          <w:rFonts w:ascii="Calibri" w:hAnsi="Calibri"/>
          <w:sz w:val="22"/>
          <w:szCs w:val="22"/>
          <w:u w:val="single"/>
        </w:rPr>
        <w:t>Project (Meets 4B</w:t>
      </w:r>
      <w:r>
        <w:rPr>
          <w:rFonts w:ascii="Calibri" w:hAnsi="Calibri"/>
          <w:sz w:val="22"/>
          <w:szCs w:val="22"/>
          <w:u w:val="single"/>
        </w:rPr>
        <w:t>-1, 2, 3</w:t>
      </w:r>
      <w:r w:rsidR="008E724C" w:rsidRPr="00206553">
        <w:rPr>
          <w:rFonts w:ascii="Calibri" w:hAnsi="Calibri"/>
          <w:sz w:val="22"/>
          <w:szCs w:val="22"/>
          <w:u w:val="single"/>
        </w:rPr>
        <w:t xml:space="preserve">): </w:t>
      </w:r>
    </w:p>
    <w:p w14:paraId="7C171FE0" w14:textId="77777777" w:rsidR="008E724C" w:rsidRDefault="008E724C" w:rsidP="008E724C">
      <w:pPr>
        <w:ind w:left="360"/>
        <w:rPr>
          <w:rFonts w:ascii="Calibri" w:hAnsi="Calibri"/>
          <w:sz w:val="22"/>
          <w:szCs w:val="22"/>
        </w:rPr>
      </w:pPr>
    </w:p>
    <w:p w14:paraId="0EB77485" w14:textId="23CEC8D9" w:rsidR="008E724C" w:rsidRPr="00206553" w:rsidRDefault="009143C0" w:rsidP="00F83512">
      <w:pPr>
        <w:ind w:left="720"/>
        <w:rPr>
          <w:rFonts w:ascii="Calibri" w:hAnsi="Calibri"/>
          <w:sz w:val="22"/>
          <w:szCs w:val="22"/>
        </w:rPr>
      </w:pPr>
      <w:r w:rsidRPr="009143C0">
        <w:rPr>
          <w:rFonts w:ascii="Calibri" w:hAnsi="Calibri"/>
          <w:sz w:val="22"/>
          <w:szCs w:val="22"/>
        </w:rPr>
        <w:t xml:space="preserve">In this assignment you should create a </w:t>
      </w:r>
      <w:r w:rsidRPr="00F971CC">
        <w:rPr>
          <w:rFonts w:ascii="Calibri" w:hAnsi="Calibri"/>
          <w:b/>
          <w:sz w:val="22"/>
          <w:szCs w:val="22"/>
        </w:rPr>
        <w:t>thought provoking</w:t>
      </w:r>
      <w:r w:rsidRPr="009143C0">
        <w:rPr>
          <w:rFonts w:ascii="Calibri" w:hAnsi="Calibri"/>
          <w:sz w:val="22"/>
          <w:szCs w:val="22"/>
        </w:rPr>
        <w:t xml:space="preserve"> </w:t>
      </w:r>
      <w:r w:rsidR="00F83512">
        <w:rPr>
          <w:rFonts w:ascii="Calibri" w:hAnsi="Calibri"/>
          <w:sz w:val="22"/>
          <w:szCs w:val="22"/>
        </w:rPr>
        <w:t xml:space="preserve">presentation for </w:t>
      </w:r>
      <w:r w:rsidRPr="009143C0">
        <w:rPr>
          <w:rFonts w:ascii="Calibri" w:hAnsi="Calibri"/>
          <w:sz w:val="22"/>
          <w:szCs w:val="22"/>
        </w:rPr>
        <w:t>the class</w:t>
      </w:r>
      <w:r w:rsidR="00F83512">
        <w:rPr>
          <w:rFonts w:ascii="Calibri" w:hAnsi="Calibri"/>
          <w:sz w:val="22"/>
          <w:szCs w:val="22"/>
        </w:rPr>
        <w:t xml:space="preserve"> that highlights</w:t>
      </w:r>
      <w:r w:rsidRPr="009143C0">
        <w:rPr>
          <w:rFonts w:ascii="Calibri" w:hAnsi="Calibri"/>
          <w:sz w:val="22"/>
          <w:szCs w:val="22"/>
        </w:rPr>
        <w:t xml:space="preserve"> issues </w:t>
      </w:r>
      <w:r w:rsidR="00F971CC">
        <w:rPr>
          <w:rFonts w:ascii="Calibri" w:hAnsi="Calibri"/>
          <w:sz w:val="22"/>
          <w:szCs w:val="22"/>
        </w:rPr>
        <w:t xml:space="preserve">of race, gender, class, representation, commodification, or anything else we’ve discussed in class with regard to popular culture. </w:t>
      </w:r>
      <w:r w:rsidRPr="009143C0">
        <w:rPr>
          <w:rFonts w:ascii="Calibri" w:hAnsi="Calibri"/>
          <w:sz w:val="22"/>
          <w:szCs w:val="22"/>
        </w:rPr>
        <w:t xml:space="preserve">You can make a documentary, mashup video, poster series, photo essay, lecture, slideshow, interview, or anything else that </w:t>
      </w:r>
      <w:r w:rsidRPr="00F971CC">
        <w:rPr>
          <w:rFonts w:ascii="Calibri" w:hAnsi="Calibri"/>
          <w:b/>
          <w:sz w:val="22"/>
          <w:szCs w:val="22"/>
        </w:rPr>
        <w:t>creatively</w:t>
      </w:r>
      <w:r w:rsidRPr="009143C0">
        <w:rPr>
          <w:rFonts w:ascii="Calibri" w:hAnsi="Calibri"/>
          <w:sz w:val="22"/>
          <w:szCs w:val="22"/>
        </w:rPr>
        <w:t xml:space="preserve"> and </w:t>
      </w:r>
      <w:r w:rsidRPr="00F971CC">
        <w:rPr>
          <w:rFonts w:ascii="Calibri" w:hAnsi="Calibri"/>
          <w:b/>
          <w:sz w:val="22"/>
          <w:szCs w:val="22"/>
        </w:rPr>
        <w:t>critically</w:t>
      </w:r>
      <w:r w:rsidRPr="009143C0">
        <w:rPr>
          <w:rFonts w:ascii="Calibri" w:hAnsi="Calibri"/>
          <w:sz w:val="22"/>
          <w:szCs w:val="22"/>
        </w:rPr>
        <w:t xml:space="preserve"> explores aspects of our culture. You can use PowerPoint, Quicktime, or Windows Movie Maker. It can be filmed by you, created out of images, compilations of other videos, include text, voice-overs, simply be a lecture or presentation, or anything else you would like. </w:t>
      </w:r>
      <w:r w:rsidR="009D7485">
        <w:rPr>
          <w:rFonts w:ascii="Calibri" w:hAnsi="Calibri"/>
          <w:sz w:val="22"/>
          <w:szCs w:val="22"/>
        </w:rPr>
        <w:t>More than anything: be creative;</w:t>
      </w:r>
      <w:r w:rsidRPr="009143C0">
        <w:rPr>
          <w:rFonts w:ascii="Calibri" w:hAnsi="Calibri"/>
          <w:sz w:val="22"/>
          <w:szCs w:val="22"/>
        </w:rPr>
        <w:t xml:space="preserve"> make us think.</w:t>
      </w:r>
    </w:p>
    <w:p w14:paraId="2EFDC6D8" w14:textId="77777777" w:rsidR="008E724C" w:rsidRDefault="008E724C" w:rsidP="008E724C">
      <w:pPr>
        <w:rPr>
          <w:rFonts w:ascii="Calibri" w:hAnsi="Calibri"/>
          <w:sz w:val="22"/>
          <w:szCs w:val="22"/>
        </w:rPr>
      </w:pPr>
    </w:p>
    <w:p w14:paraId="58C20C9B" w14:textId="043295B2" w:rsidR="008E724C" w:rsidRPr="00205355" w:rsidRDefault="005B42F5" w:rsidP="00877AC4">
      <w:pPr>
        <w:rPr>
          <w:rFonts w:ascii="Calibri" w:hAnsi="Calibri"/>
          <w:sz w:val="22"/>
          <w:szCs w:val="22"/>
          <w:u w:val="single"/>
        </w:rPr>
      </w:pPr>
      <w:r>
        <w:rPr>
          <w:rFonts w:ascii="Calibri" w:hAnsi="Calibri"/>
          <w:sz w:val="22"/>
          <w:szCs w:val="22"/>
          <w:u w:val="single"/>
        </w:rPr>
        <w:t>Exam</w:t>
      </w:r>
      <w:r w:rsidR="008E724C" w:rsidRPr="00205355">
        <w:rPr>
          <w:rFonts w:ascii="Calibri" w:hAnsi="Calibri"/>
          <w:sz w:val="22"/>
          <w:szCs w:val="22"/>
          <w:u w:val="single"/>
        </w:rPr>
        <w:t xml:space="preserve">: </w:t>
      </w:r>
      <w:r>
        <w:rPr>
          <w:rFonts w:ascii="Calibri" w:hAnsi="Calibri"/>
          <w:sz w:val="22"/>
          <w:szCs w:val="22"/>
          <w:u w:val="single"/>
        </w:rPr>
        <w:t xml:space="preserve">Example exam questions </w:t>
      </w:r>
      <w:r w:rsidR="00F971CC">
        <w:rPr>
          <w:rFonts w:ascii="Calibri" w:hAnsi="Calibri"/>
          <w:sz w:val="22"/>
          <w:szCs w:val="22"/>
          <w:u w:val="single"/>
        </w:rPr>
        <w:t>(Meets 4B-1, 2, 3</w:t>
      </w:r>
      <w:r w:rsidR="008E724C">
        <w:rPr>
          <w:rFonts w:ascii="Calibri" w:hAnsi="Calibri"/>
          <w:sz w:val="22"/>
          <w:szCs w:val="22"/>
          <w:u w:val="single"/>
        </w:rPr>
        <w:t>)</w:t>
      </w:r>
    </w:p>
    <w:p w14:paraId="276A82BB" w14:textId="77777777" w:rsidR="008E724C" w:rsidRPr="00205355" w:rsidRDefault="008E724C" w:rsidP="008E724C">
      <w:pPr>
        <w:ind w:left="720"/>
        <w:rPr>
          <w:rFonts w:ascii="Calibri" w:hAnsi="Calibri"/>
          <w:sz w:val="22"/>
          <w:szCs w:val="22"/>
        </w:rPr>
      </w:pPr>
    </w:p>
    <w:p w14:paraId="3C1242E5" w14:textId="77777777" w:rsidR="00F971CC" w:rsidRPr="00F971CC" w:rsidRDefault="00F971CC" w:rsidP="00877AC4">
      <w:pPr>
        <w:ind w:left="720"/>
        <w:rPr>
          <w:rFonts w:ascii="Calibri" w:hAnsi="Calibri"/>
          <w:sz w:val="22"/>
          <w:szCs w:val="22"/>
        </w:rPr>
      </w:pPr>
      <w:r w:rsidRPr="00F971CC">
        <w:rPr>
          <w:rFonts w:ascii="Calibri" w:hAnsi="Calibri"/>
          <w:sz w:val="22"/>
          <w:szCs w:val="22"/>
        </w:rPr>
        <w:t>Which of the following is NOT one of the reasons why Disney has largely resisted cultural critique according to Watts?</w:t>
      </w:r>
    </w:p>
    <w:p w14:paraId="239D2422" w14:textId="77777777" w:rsidR="00F971CC" w:rsidRPr="00F971CC" w:rsidRDefault="00F971CC" w:rsidP="00F971CC">
      <w:pPr>
        <w:numPr>
          <w:ilvl w:val="1"/>
          <w:numId w:val="19"/>
        </w:numPr>
        <w:rPr>
          <w:rFonts w:ascii="Calibri" w:hAnsi="Calibri"/>
          <w:b/>
          <w:sz w:val="22"/>
          <w:szCs w:val="22"/>
        </w:rPr>
      </w:pPr>
      <w:r w:rsidRPr="00F971CC">
        <w:rPr>
          <w:rFonts w:ascii="Calibri" w:hAnsi="Calibri"/>
          <w:b/>
          <w:sz w:val="22"/>
          <w:szCs w:val="22"/>
        </w:rPr>
        <w:t>Because Disney has received backing from powerful and influential politicians</w:t>
      </w:r>
    </w:p>
    <w:p w14:paraId="5E7FF721" w14:textId="77777777" w:rsidR="00F971CC" w:rsidRPr="00F971CC" w:rsidRDefault="00F971CC" w:rsidP="00F971CC">
      <w:pPr>
        <w:pStyle w:val="NormalWeb"/>
        <w:numPr>
          <w:ilvl w:val="1"/>
          <w:numId w:val="19"/>
        </w:numPr>
        <w:spacing w:beforeLines="1" w:before="2" w:afterLines="1" w:after="2"/>
        <w:rPr>
          <w:rFonts w:ascii="Calibri" w:hAnsi="Calibri"/>
          <w:sz w:val="22"/>
          <w:szCs w:val="22"/>
        </w:rPr>
      </w:pPr>
      <w:r w:rsidRPr="00F971CC">
        <w:rPr>
          <w:rFonts w:ascii="Calibri" w:hAnsi="Calibri"/>
          <w:sz w:val="22"/>
          <w:szCs w:val="22"/>
        </w:rPr>
        <w:t>Because Disney is enormously popular and commercially successful</w:t>
      </w:r>
    </w:p>
    <w:p w14:paraId="32795881" w14:textId="77777777" w:rsidR="00F971CC" w:rsidRPr="00F971CC" w:rsidRDefault="00F971CC" w:rsidP="00F971CC">
      <w:pPr>
        <w:numPr>
          <w:ilvl w:val="1"/>
          <w:numId w:val="19"/>
        </w:numPr>
        <w:rPr>
          <w:rFonts w:ascii="Calibri" w:hAnsi="Calibri"/>
          <w:sz w:val="22"/>
          <w:szCs w:val="22"/>
        </w:rPr>
      </w:pPr>
      <w:r w:rsidRPr="00F971CC">
        <w:rPr>
          <w:rFonts w:ascii="Calibri" w:hAnsi="Calibri"/>
          <w:sz w:val="22"/>
          <w:szCs w:val="22"/>
        </w:rPr>
        <w:t>Because much of the opinion on Disney is polarizing -- you either love it or you hate it</w:t>
      </w:r>
    </w:p>
    <w:p w14:paraId="3C261367" w14:textId="74452B15" w:rsidR="008E724C" w:rsidRPr="00F971CC" w:rsidRDefault="00F971CC" w:rsidP="00F971CC">
      <w:pPr>
        <w:numPr>
          <w:ilvl w:val="1"/>
          <w:numId w:val="19"/>
        </w:numPr>
        <w:rPr>
          <w:rFonts w:ascii="Calibri" w:hAnsi="Calibri"/>
          <w:sz w:val="22"/>
          <w:szCs w:val="22"/>
        </w:rPr>
      </w:pPr>
      <w:r w:rsidRPr="00F971CC">
        <w:rPr>
          <w:rFonts w:ascii="Calibri" w:hAnsi="Calibri"/>
          <w:sz w:val="22"/>
          <w:szCs w:val="22"/>
        </w:rPr>
        <w:t>Because the sheer output of Disney makes it hard to analyze as a whole</w:t>
      </w:r>
    </w:p>
    <w:p w14:paraId="0B27C637" w14:textId="77777777" w:rsidR="00F971CC" w:rsidRPr="00F971CC" w:rsidRDefault="00F971CC" w:rsidP="00877AC4">
      <w:pPr>
        <w:spacing w:beforeLines="1" w:before="2" w:afterLines="1" w:after="2"/>
        <w:rPr>
          <w:rFonts w:ascii="Calibri" w:hAnsi="Calibri" w:cs="Times New Roman"/>
          <w:sz w:val="22"/>
          <w:szCs w:val="22"/>
        </w:rPr>
      </w:pPr>
    </w:p>
    <w:p w14:paraId="2A82B86D" w14:textId="77777777" w:rsidR="00F971CC" w:rsidRPr="00F971CC" w:rsidRDefault="00F971CC" w:rsidP="00877AC4">
      <w:pPr>
        <w:spacing w:beforeLines="1" w:before="2" w:afterLines="1" w:after="2"/>
        <w:ind w:left="720"/>
        <w:rPr>
          <w:rFonts w:ascii="Calibri" w:hAnsi="Calibri" w:cs="Times New Roman"/>
          <w:sz w:val="22"/>
          <w:szCs w:val="22"/>
        </w:rPr>
      </w:pPr>
      <w:r w:rsidRPr="00F971CC">
        <w:rPr>
          <w:rFonts w:ascii="Calibri" w:hAnsi="Calibri" w:cs="Times New Roman"/>
          <w:sz w:val="22"/>
          <w:szCs w:val="22"/>
        </w:rPr>
        <w:t xml:space="preserve">Which of the following is NOT one of the warnings that Street has for reading too much social significance into music? </w:t>
      </w:r>
    </w:p>
    <w:p w14:paraId="73E9EF4F" w14:textId="77777777" w:rsidR="00F971CC" w:rsidRPr="00F971CC" w:rsidRDefault="00F971CC" w:rsidP="00F971CC">
      <w:pPr>
        <w:numPr>
          <w:ilvl w:val="1"/>
          <w:numId w:val="19"/>
        </w:numPr>
        <w:spacing w:beforeLines="1" w:before="2" w:afterLines="1" w:after="2"/>
        <w:rPr>
          <w:rFonts w:ascii="Calibri" w:hAnsi="Calibri" w:cs="Times New Roman"/>
          <w:b/>
          <w:sz w:val="22"/>
          <w:szCs w:val="22"/>
        </w:rPr>
      </w:pPr>
      <w:r w:rsidRPr="00F971CC">
        <w:rPr>
          <w:rFonts w:ascii="Calibri" w:hAnsi="Calibri" w:cs="Times New Roman"/>
          <w:b/>
          <w:sz w:val="22"/>
          <w:szCs w:val="22"/>
        </w:rPr>
        <w:t>Record collections and playlists are not a memoir of a particular time</w:t>
      </w:r>
    </w:p>
    <w:p w14:paraId="708E8F00" w14:textId="77777777" w:rsidR="00F971CC" w:rsidRPr="00F971CC" w:rsidRDefault="00F971CC" w:rsidP="00F971CC">
      <w:pPr>
        <w:numPr>
          <w:ilvl w:val="1"/>
          <w:numId w:val="19"/>
        </w:numPr>
        <w:spacing w:beforeLines="1" w:before="2" w:afterLines="1" w:after="2"/>
        <w:rPr>
          <w:rFonts w:ascii="Calibri" w:hAnsi="Calibri" w:cs="Times New Roman"/>
          <w:sz w:val="22"/>
          <w:szCs w:val="22"/>
        </w:rPr>
      </w:pPr>
      <w:r w:rsidRPr="00F971CC">
        <w:rPr>
          <w:rFonts w:ascii="Calibri" w:hAnsi="Calibri" w:cs="Times New Roman"/>
          <w:sz w:val="22"/>
          <w:szCs w:val="22"/>
        </w:rPr>
        <w:t>Music and fashion mark the passage of time, but do not make social/political change</w:t>
      </w:r>
    </w:p>
    <w:p w14:paraId="2810E305" w14:textId="77777777" w:rsidR="00F971CC" w:rsidRPr="00F971CC" w:rsidRDefault="00F971CC" w:rsidP="00F971CC">
      <w:pPr>
        <w:numPr>
          <w:ilvl w:val="1"/>
          <w:numId w:val="19"/>
        </w:numPr>
        <w:spacing w:beforeLines="1" w:before="2" w:afterLines="1" w:after="2"/>
        <w:rPr>
          <w:rFonts w:ascii="Calibri" w:hAnsi="Calibri" w:cs="Times New Roman"/>
          <w:sz w:val="22"/>
          <w:szCs w:val="22"/>
        </w:rPr>
      </w:pPr>
      <w:r w:rsidRPr="00F971CC">
        <w:rPr>
          <w:rFonts w:ascii="Calibri" w:hAnsi="Calibri" w:cs="Times New Roman"/>
          <w:sz w:val="22"/>
          <w:szCs w:val="22"/>
        </w:rPr>
        <w:t>Music as product of political history is too simplistic</w:t>
      </w:r>
    </w:p>
    <w:p w14:paraId="2AE1FF93" w14:textId="77777777" w:rsidR="00F971CC" w:rsidRPr="00F971CC" w:rsidRDefault="00F971CC" w:rsidP="00F971CC">
      <w:pPr>
        <w:numPr>
          <w:ilvl w:val="1"/>
          <w:numId w:val="19"/>
        </w:numPr>
        <w:spacing w:beforeLines="1" w:before="2" w:afterLines="1" w:after="2"/>
        <w:rPr>
          <w:rFonts w:ascii="Calibri" w:hAnsi="Calibri" w:cs="Times New Roman"/>
          <w:sz w:val="22"/>
          <w:szCs w:val="22"/>
        </w:rPr>
      </w:pPr>
      <w:r w:rsidRPr="00F971CC">
        <w:rPr>
          <w:rFonts w:ascii="Calibri" w:hAnsi="Calibri" w:cs="Times New Roman"/>
          <w:sz w:val="22"/>
          <w:szCs w:val="22"/>
        </w:rPr>
        <w:t>There is no causal relationship between the times and its musical sounds</w:t>
      </w:r>
    </w:p>
    <w:p w14:paraId="14DEC528" w14:textId="77777777" w:rsidR="00F971CC" w:rsidRPr="00F971CC" w:rsidRDefault="00F971CC" w:rsidP="00877AC4">
      <w:pPr>
        <w:rPr>
          <w:rFonts w:ascii="Calibri" w:hAnsi="Calibri"/>
          <w:sz w:val="22"/>
          <w:szCs w:val="22"/>
        </w:rPr>
      </w:pPr>
    </w:p>
    <w:p w14:paraId="741B60A6" w14:textId="77777777" w:rsidR="00F971CC" w:rsidRPr="00F971CC" w:rsidRDefault="00F971CC" w:rsidP="00877AC4">
      <w:pPr>
        <w:ind w:left="720"/>
        <w:rPr>
          <w:rFonts w:ascii="Calibri" w:hAnsi="Calibri"/>
          <w:sz w:val="22"/>
          <w:szCs w:val="22"/>
        </w:rPr>
      </w:pPr>
      <w:r w:rsidRPr="00F971CC">
        <w:rPr>
          <w:rFonts w:ascii="Calibri" w:hAnsi="Calibri"/>
          <w:sz w:val="22"/>
          <w:szCs w:val="22"/>
        </w:rPr>
        <w:t>True or False: Many of the programs directed at children are violent and war related, and between 1983 and 1986, just after deregulation, war toy sales increased by 600 percent.</w:t>
      </w:r>
    </w:p>
    <w:p w14:paraId="5957AFB9" w14:textId="4247CB28" w:rsidR="00F971CC" w:rsidRPr="00F971CC" w:rsidRDefault="00F971CC" w:rsidP="00F971CC">
      <w:pPr>
        <w:pStyle w:val="ListParagraph"/>
        <w:numPr>
          <w:ilvl w:val="0"/>
          <w:numId w:val="20"/>
        </w:numPr>
        <w:rPr>
          <w:rFonts w:ascii="Calibri" w:hAnsi="Calibri"/>
          <w:b/>
          <w:szCs w:val="22"/>
        </w:rPr>
      </w:pPr>
      <w:r w:rsidRPr="00F971CC">
        <w:rPr>
          <w:rFonts w:ascii="Calibri" w:hAnsi="Calibri"/>
          <w:b/>
          <w:szCs w:val="22"/>
        </w:rPr>
        <w:t>True</w:t>
      </w:r>
    </w:p>
    <w:p w14:paraId="413E3944" w14:textId="77777777" w:rsidR="00F971CC" w:rsidRPr="00F971CC" w:rsidRDefault="00F971CC" w:rsidP="00877AC4">
      <w:pPr>
        <w:rPr>
          <w:rFonts w:ascii="Calibri" w:hAnsi="Calibri"/>
          <w:sz w:val="22"/>
          <w:szCs w:val="22"/>
        </w:rPr>
      </w:pPr>
    </w:p>
    <w:p w14:paraId="10E112F9" w14:textId="77777777" w:rsidR="00F971CC" w:rsidRPr="00F971CC" w:rsidRDefault="00F971CC" w:rsidP="00877AC4">
      <w:pPr>
        <w:ind w:left="720"/>
        <w:rPr>
          <w:rFonts w:ascii="Calibri" w:hAnsi="Calibri"/>
          <w:sz w:val="22"/>
          <w:szCs w:val="22"/>
        </w:rPr>
      </w:pPr>
      <w:r w:rsidRPr="00F971CC">
        <w:rPr>
          <w:rFonts w:ascii="Calibri" w:hAnsi="Calibri"/>
          <w:sz w:val="22"/>
          <w:szCs w:val="22"/>
        </w:rPr>
        <w:t>Amusement parks such as Coney Island, Riverview Park, and various baseball stadiums were some examples of what?</w:t>
      </w:r>
    </w:p>
    <w:p w14:paraId="25A1846B" w14:textId="77777777" w:rsidR="00F971CC" w:rsidRPr="00F971CC" w:rsidRDefault="00F971CC" w:rsidP="00F971CC">
      <w:pPr>
        <w:numPr>
          <w:ilvl w:val="1"/>
          <w:numId w:val="19"/>
        </w:numPr>
        <w:rPr>
          <w:rFonts w:ascii="Calibri" w:hAnsi="Calibri"/>
          <w:sz w:val="22"/>
          <w:szCs w:val="22"/>
        </w:rPr>
      </w:pPr>
      <w:r w:rsidRPr="00F971CC">
        <w:rPr>
          <w:rFonts w:ascii="Calibri" w:hAnsi="Calibri"/>
          <w:sz w:val="22"/>
          <w:szCs w:val="22"/>
        </w:rPr>
        <w:t>Paces where poor and rich would intermingle</w:t>
      </w:r>
    </w:p>
    <w:p w14:paraId="4061CBEC" w14:textId="77777777" w:rsidR="00F971CC" w:rsidRPr="00F971CC" w:rsidRDefault="00F971CC" w:rsidP="00F971CC">
      <w:pPr>
        <w:numPr>
          <w:ilvl w:val="1"/>
          <w:numId w:val="19"/>
        </w:numPr>
        <w:rPr>
          <w:rFonts w:ascii="Calibri" w:hAnsi="Calibri"/>
          <w:sz w:val="22"/>
          <w:szCs w:val="22"/>
        </w:rPr>
      </w:pPr>
      <w:r w:rsidRPr="00F971CC">
        <w:rPr>
          <w:rFonts w:ascii="Calibri" w:hAnsi="Calibri"/>
          <w:sz w:val="22"/>
          <w:szCs w:val="22"/>
        </w:rPr>
        <w:t>Sources of financial hardship for cities</w:t>
      </w:r>
    </w:p>
    <w:p w14:paraId="02D8E86A" w14:textId="77777777" w:rsidR="00F971CC" w:rsidRPr="00F971CC" w:rsidRDefault="00F971CC" w:rsidP="00F971CC">
      <w:pPr>
        <w:numPr>
          <w:ilvl w:val="1"/>
          <w:numId w:val="19"/>
        </w:numPr>
        <w:rPr>
          <w:rFonts w:ascii="Calibri" w:hAnsi="Calibri"/>
          <w:b/>
          <w:sz w:val="22"/>
          <w:szCs w:val="22"/>
        </w:rPr>
      </w:pPr>
      <w:r w:rsidRPr="00F971CC">
        <w:rPr>
          <w:rFonts w:ascii="Calibri" w:hAnsi="Calibri"/>
          <w:b/>
          <w:sz w:val="22"/>
          <w:szCs w:val="22"/>
        </w:rPr>
        <w:t>Demise of popular urban amusement</w:t>
      </w:r>
    </w:p>
    <w:p w14:paraId="5658EF84" w14:textId="77777777" w:rsidR="00F971CC" w:rsidRPr="00F971CC" w:rsidRDefault="00F971CC" w:rsidP="00F971CC">
      <w:pPr>
        <w:numPr>
          <w:ilvl w:val="1"/>
          <w:numId w:val="19"/>
        </w:numPr>
        <w:rPr>
          <w:rFonts w:ascii="Calibri" w:hAnsi="Calibri"/>
          <w:sz w:val="22"/>
          <w:szCs w:val="22"/>
        </w:rPr>
      </w:pPr>
      <w:r w:rsidRPr="00F971CC">
        <w:rPr>
          <w:rFonts w:ascii="Calibri" w:hAnsi="Calibri"/>
          <w:sz w:val="22"/>
          <w:szCs w:val="22"/>
        </w:rPr>
        <w:t>Places of white and black cultural unity</w:t>
      </w:r>
    </w:p>
    <w:p w14:paraId="00E33C47" w14:textId="77777777" w:rsidR="00F971CC" w:rsidRPr="0063355B" w:rsidRDefault="00F971CC" w:rsidP="00877AC4"/>
    <w:p w14:paraId="1FC37A92" w14:textId="00F06AD8" w:rsidR="00F971CC" w:rsidRPr="00F971CC" w:rsidRDefault="00F971CC" w:rsidP="00877AC4">
      <w:pPr>
        <w:ind w:left="720"/>
        <w:rPr>
          <w:rFonts w:ascii="Calibri" w:hAnsi="Calibri"/>
          <w:sz w:val="22"/>
          <w:szCs w:val="22"/>
        </w:rPr>
      </w:pPr>
      <w:r w:rsidRPr="00F971CC">
        <w:rPr>
          <w:rFonts w:ascii="Calibri" w:hAnsi="Calibri"/>
          <w:sz w:val="22"/>
          <w:szCs w:val="22"/>
        </w:rPr>
        <w:t xml:space="preserve">Grazian describes the shared feeling of identity in which individual members of a group experience a sense of unity and togetherness </w:t>
      </w:r>
      <w:r w:rsidR="009D7485">
        <w:rPr>
          <w:rFonts w:ascii="Calibri" w:hAnsi="Calibri"/>
          <w:sz w:val="22"/>
          <w:szCs w:val="22"/>
        </w:rPr>
        <w:t xml:space="preserve">(such as watching a sporting event) </w:t>
      </w:r>
      <w:r w:rsidRPr="00F971CC">
        <w:rPr>
          <w:rFonts w:ascii="Calibri" w:hAnsi="Calibri"/>
          <w:sz w:val="22"/>
          <w:szCs w:val="22"/>
        </w:rPr>
        <w:t>as what?</w:t>
      </w:r>
    </w:p>
    <w:p w14:paraId="2941E6F7" w14:textId="77777777" w:rsidR="00F971CC" w:rsidRPr="00F971CC" w:rsidRDefault="00F971CC" w:rsidP="00F971CC">
      <w:pPr>
        <w:numPr>
          <w:ilvl w:val="1"/>
          <w:numId w:val="19"/>
        </w:numPr>
        <w:rPr>
          <w:rFonts w:ascii="Calibri" w:hAnsi="Calibri"/>
          <w:sz w:val="22"/>
          <w:szCs w:val="22"/>
        </w:rPr>
      </w:pPr>
      <w:r w:rsidRPr="00F971CC">
        <w:rPr>
          <w:rFonts w:ascii="Calibri" w:hAnsi="Calibri"/>
          <w:sz w:val="22"/>
          <w:szCs w:val="22"/>
        </w:rPr>
        <w:t>Rituals of solidarity</w:t>
      </w:r>
    </w:p>
    <w:p w14:paraId="604666D9" w14:textId="77777777" w:rsidR="00F971CC" w:rsidRPr="00F971CC" w:rsidRDefault="00F971CC" w:rsidP="00F971CC">
      <w:pPr>
        <w:numPr>
          <w:ilvl w:val="1"/>
          <w:numId w:val="19"/>
        </w:numPr>
        <w:rPr>
          <w:rFonts w:ascii="Calibri" w:hAnsi="Calibri"/>
          <w:sz w:val="22"/>
          <w:szCs w:val="22"/>
        </w:rPr>
      </w:pPr>
      <w:r w:rsidRPr="00F971CC">
        <w:rPr>
          <w:rFonts w:ascii="Calibri" w:hAnsi="Calibri"/>
          <w:sz w:val="22"/>
          <w:szCs w:val="22"/>
        </w:rPr>
        <w:t xml:space="preserve">Imagined community of viewers </w:t>
      </w:r>
    </w:p>
    <w:p w14:paraId="07E479DD" w14:textId="77777777" w:rsidR="00F971CC" w:rsidRPr="00F971CC" w:rsidRDefault="00F971CC" w:rsidP="00F971CC">
      <w:pPr>
        <w:numPr>
          <w:ilvl w:val="1"/>
          <w:numId w:val="19"/>
        </w:numPr>
        <w:rPr>
          <w:rFonts w:ascii="Calibri" w:hAnsi="Calibri"/>
          <w:sz w:val="22"/>
          <w:szCs w:val="22"/>
        </w:rPr>
      </w:pPr>
      <w:r w:rsidRPr="00F971CC">
        <w:rPr>
          <w:rFonts w:ascii="Calibri" w:hAnsi="Calibri"/>
          <w:sz w:val="22"/>
          <w:szCs w:val="22"/>
        </w:rPr>
        <w:t>Pseudo events</w:t>
      </w:r>
    </w:p>
    <w:p w14:paraId="6323BD65" w14:textId="77777777" w:rsidR="00F971CC" w:rsidRPr="00F971CC" w:rsidRDefault="00F971CC" w:rsidP="00F971CC">
      <w:pPr>
        <w:numPr>
          <w:ilvl w:val="1"/>
          <w:numId w:val="19"/>
        </w:numPr>
        <w:rPr>
          <w:rFonts w:ascii="Calibri" w:hAnsi="Calibri"/>
          <w:b/>
          <w:sz w:val="22"/>
          <w:szCs w:val="22"/>
        </w:rPr>
      </w:pPr>
      <w:r w:rsidRPr="00F971CC">
        <w:rPr>
          <w:rFonts w:ascii="Calibri" w:hAnsi="Calibri"/>
          <w:b/>
          <w:sz w:val="22"/>
          <w:szCs w:val="22"/>
        </w:rPr>
        <w:t>Collective effervescence</w:t>
      </w:r>
    </w:p>
    <w:p w14:paraId="79FD0DFA" w14:textId="77777777" w:rsidR="00F971CC" w:rsidRDefault="00F971CC" w:rsidP="008E724C">
      <w:pPr>
        <w:rPr>
          <w:rFonts w:ascii="Calibri" w:hAnsi="Calibri"/>
          <w:sz w:val="22"/>
          <w:szCs w:val="22"/>
        </w:rPr>
      </w:pPr>
    </w:p>
    <w:p w14:paraId="4C2998E6" w14:textId="77777777" w:rsidR="00877AC4" w:rsidRDefault="00877AC4">
      <w:pPr>
        <w:rPr>
          <w:rFonts w:ascii="Calibri" w:hAnsi="Calibri"/>
          <w:sz w:val="22"/>
          <w:szCs w:val="22"/>
        </w:rPr>
      </w:pPr>
      <w:r>
        <w:rPr>
          <w:rFonts w:ascii="Calibri" w:hAnsi="Calibri"/>
          <w:sz w:val="22"/>
          <w:szCs w:val="22"/>
        </w:rPr>
        <w:br w:type="page"/>
      </w:r>
    </w:p>
    <w:p w14:paraId="7C0E3903" w14:textId="2C9E337A" w:rsidR="00F971CC" w:rsidRPr="00F971CC" w:rsidRDefault="00F83512" w:rsidP="00877AC4">
      <w:pPr>
        <w:ind w:left="720"/>
        <w:rPr>
          <w:rFonts w:ascii="Calibri" w:hAnsi="Calibri"/>
          <w:sz w:val="22"/>
          <w:szCs w:val="22"/>
        </w:rPr>
      </w:pPr>
      <w:r>
        <w:rPr>
          <w:rFonts w:ascii="Calibri" w:hAnsi="Calibri"/>
          <w:sz w:val="22"/>
          <w:szCs w:val="22"/>
        </w:rPr>
        <w:lastRenderedPageBreak/>
        <w:t>Which of the following is NOT one of the social functions fulfilled by gossip about celebrity babies?</w:t>
      </w:r>
    </w:p>
    <w:p w14:paraId="48AE1868" w14:textId="77777777" w:rsidR="00F971CC" w:rsidRPr="00F971CC" w:rsidRDefault="00F971CC" w:rsidP="00F971CC">
      <w:pPr>
        <w:numPr>
          <w:ilvl w:val="1"/>
          <w:numId w:val="19"/>
        </w:numPr>
        <w:rPr>
          <w:rFonts w:ascii="Calibri" w:hAnsi="Calibri"/>
          <w:sz w:val="22"/>
          <w:szCs w:val="22"/>
        </w:rPr>
      </w:pPr>
      <w:r w:rsidRPr="00F971CC">
        <w:rPr>
          <w:rFonts w:ascii="Calibri" w:hAnsi="Calibri"/>
          <w:sz w:val="22"/>
          <w:szCs w:val="22"/>
        </w:rPr>
        <w:t>Provides a compromise between celebrities and gossip news in which everyone wins</w:t>
      </w:r>
    </w:p>
    <w:p w14:paraId="59EB3269" w14:textId="77777777" w:rsidR="00F971CC" w:rsidRPr="00F971CC" w:rsidRDefault="00F971CC" w:rsidP="00F971CC">
      <w:pPr>
        <w:numPr>
          <w:ilvl w:val="1"/>
          <w:numId w:val="19"/>
        </w:numPr>
        <w:rPr>
          <w:rFonts w:ascii="Calibri" w:hAnsi="Calibri"/>
          <w:b/>
          <w:sz w:val="22"/>
          <w:szCs w:val="22"/>
        </w:rPr>
      </w:pPr>
      <w:r w:rsidRPr="00F971CC">
        <w:rPr>
          <w:rFonts w:ascii="Calibri" w:hAnsi="Calibri"/>
          <w:b/>
          <w:sz w:val="22"/>
          <w:szCs w:val="22"/>
        </w:rPr>
        <w:t>Encourages reflection on our own mortality and the cycle of life</w:t>
      </w:r>
    </w:p>
    <w:p w14:paraId="2EF9BDD0" w14:textId="77777777" w:rsidR="00F971CC" w:rsidRPr="00F971CC" w:rsidRDefault="00F971CC" w:rsidP="00F971CC">
      <w:pPr>
        <w:numPr>
          <w:ilvl w:val="1"/>
          <w:numId w:val="19"/>
        </w:numPr>
        <w:rPr>
          <w:rFonts w:ascii="Calibri" w:hAnsi="Calibri"/>
          <w:sz w:val="22"/>
          <w:szCs w:val="22"/>
        </w:rPr>
      </w:pPr>
      <w:r w:rsidRPr="00F971CC">
        <w:rPr>
          <w:rFonts w:ascii="Calibri" w:hAnsi="Calibri"/>
          <w:sz w:val="22"/>
          <w:szCs w:val="22"/>
        </w:rPr>
        <w:t>Encourages discussion of universal anxieties of pregnancy and childbirth</w:t>
      </w:r>
    </w:p>
    <w:p w14:paraId="3DF39BF8" w14:textId="77777777" w:rsidR="00F971CC" w:rsidRPr="00F971CC" w:rsidRDefault="00F971CC" w:rsidP="00F971CC">
      <w:pPr>
        <w:numPr>
          <w:ilvl w:val="1"/>
          <w:numId w:val="19"/>
        </w:numPr>
        <w:rPr>
          <w:rFonts w:ascii="Calibri" w:hAnsi="Calibri"/>
          <w:sz w:val="22"/>
          <w:szCs w:val="22"/>
        </w:rPr>
      </w:pPr>
      <w:r w:rsidRPr="00F971CC">
        <w:rPr>
          <w:rFonts w:ascii="Calibri" w:hAnsi="Calibri"/>
          <w:sz w:val="22"/>
          <w:szCs w:val="22"/>
        </w:rPr>
        <w:t>Encourages sharing of opinions about parenting styles of others without appearing judgmental</w:t>
      </w:r>
    </w:p>
    <w:p w14:paraId="6D54E0CA" w14:textId="77777777" w:rsidR="00877AC4" w:rsidRDefault="00877AC4" w:rsidP="008E724C">
      <w:pPr>
        <w:rPr>
          <w:rFonts w:ascii="Calibri" w:hAnsi="Calibri"/>
          <w:b/>
          <w:sz w:val="22"/>
          <w:szCs w:val="22"/>
        </w:rPr>
      </w:pPr>
    </w:p>
    <w:p w14:paraId="34E9CB3C" w14:textId="72DB97A1" w:rsidR="008E724C" w:rsidRDefault="008E724C" w:rsidP="008E724C">
      <w:pPr>
        <w:rPr>
          <w:rFonts w:ascii="Calibri" w:hAnsi="Calibri"/>
          <w:b/>
          <w:sz w:val="22"/>
          <w:szCs w:val="22"/>
        </w:rPr>
      </w:pPr>
      <w:r>
        <w:rPr>
          <w:rFonts w:ascii="Calibri" w:hAnsi="Calibri"/>
          <w:b/>
          <w:sz w:val="22"/>
          <w:szCs w:val="22"/>
        </w:rPr>
        <w:t xml:space="preserve">Sample Course Outline for ENL </w:t>
      </w:r>
      <w:r w:rsidR="005B42F5">
        <w:rPr>
          <w:rFonts w:ascii="Calibri" w:hAnsi="Calibri"/>
          <w:b/>
          <w:sz w:val="22"/>
          <w:szCs w:val="22"/>
        </w:rPr>
        <w:t>372</w:t>
      </w:r>
      <w:r>
        <w:rPr>
          <w:rFonts w:ascii="Calibri" w:hAnsi="Calibri"/>
          <w:b/>
          <w:sz w:val="22"/>
          <w:szCs w:val="22"/>
        </w:rPr>
        <w:t xml:space="preserve">: </w:t>
      </w:r>
      <w:r w:rsidR="005B42F5">
        <w:rPr>
          <w:rFonts w:ascii="Calibri" w:hAnsi="Calibri"/>
          <w:b/>
          <w:sz w:val="22"/>
          <w:szCs w:val="22"/>
        </w:rPr>
        <w:t>Writing About Popular Culture</w:t>
      </w:r>
    </w:p>
    <w:p w14:paraId="082680FC" w14:textId="77777777" w:rsidR="008E724C" w:rsidRDefault="008E724C" w:rsidP="008E724C">
      <w:pPr>
        <w:ind w:left="720"/>
        <w:rPr>
          <w:rFonts w:ascii="Calibri" w:hAnsi="Calibri"/>
          <w:b/>
          <w:sz w:val="22"/>
          <w:szCs w:val="22"/>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8"/>
        <w:gridCol w:w="2250"/>
        <w:gridCol w:w="1980"/>
        <w:gridCol w:w="4680"/>
      </w:tblGrid>
      <w:tr w:rsidR="005B42F5" w:rsidRPr="007867BE" w14:paraId="4A0D95F2" w14:textId="77777777" w:rsidTr="005B42F5">
        <w:trPr>
          <w:trHeight w:val="386"/>
        </w:trPr>
        <w:tc>
          <w:tcPr>
            <w:tcW w:w="1098" w:type="dxa"/>
            <w:shd w:val="clear" w:color="auto" w:fill="404040"/>
          </w:tcPr>
          <w:p w14:paraId="482F0243" w14:textId="77777777" w:rsidR="005B42F5" w:rsidRPr="005B42F5" w:rsidRDefault="005B42F5" w:rsidP="005B42F5">
            <w:pPr>
              <w:rPr>
                <w:b/>
                <w:color w:val="FFFFFF"/>
                <w:szCs w:val="22"/>
              </w:rPr>
            </w:pPr>
          </w:p>
        </w:tc>
        <w:tc>
          <w:tcPr>
            <w:tcW w:w="2250" w:type="dxa"/>
            <w:shd w:val="clear" w:color="auto" w:fill="404040"/>
          </w:tcPr>
          <w:p w14:paraId="4E769F74" w14:textId="77777777" w:rsidR="005B42F5" w:rsidRPr="005B42F5" w:rsidRDefault="005B42F5" w:rsidP="005B42F5">
            <w:pPr>
              <w:rPr>
                <w:b/>
                <w:color w:val="FFFFFF"/>
                <w:szCs w:val="22"/>
              </w:rPr>
            </w:pPr>
            <w:r>
              <w:rPr>
                <w:b/>
                <w:color w:val="FFFFFF"/>
                <w:szCs w:val="22"/>
              </w:rPr>
              <w:t>Topic</w:t>
            </w:r>
          </w:p>
        </w:tc>
        <w:tc>
          <w:tcPr>
            <w:tcW w:w="1980" w:type="dxa"/>
            <w:shd w:val="clear" w:color="auto" w:fill="404040"/>
          </w:tcPr>
          <w:p w14:paraId="37CFFA2F" w14:textId="77777777" w:rsidR="005B42F5" w:rsidRPr="005B42F5" w:rsidRDefault="005B42F5" w:rsidP="005B42F5">
            <w:pPr>
              <w:rPr>
                <w:b/>
                <w:color w:val="FFFFFF"/>
                <w:szCs w:val="22"/>
              </w:rPr>
            </w:pPr>
            <w:r w:rsidRPr="005B42F5">
              <w:rPr>
                <w:b/>
                <w:color w:val="FFFFFF"/>
                <w:szCs w:val="22"/>
              </w:rPr>
              <w:t>Assignment Due</w:t>
            </w:r>
          </w:p>
        </w:tc>
        <w:tc>
          <w:tcPr>
            <w:tcW w:w="4680" w:type="dxa"/>
            <w:shd w:val="clear" w:color="auto" w:fill="404040"/>
          </w:tcPr>
          <w:p w14:paraId="40BDBD22" w14:textId="77777777" w:rsidR="005B42F5" w:rsidRPr="005B42F5" w:rsidRDefault="005B42F5" w:rsidP="005B42F5">
            <w:pPr>
              <w:rPr>
                <w:b/>
                <w:color w:val="FFFFFF"/>
                <w:szCs w:val="22"/>
              </w:rPr>
            </w:pPr>
            <w:r w:rsidRPr="005B42F5">
              <w:rPr>
                <w:b/>
                <w:color w:val="FFFFFF"/>
                <w:szCs w:val="22"/>
              </w:rPr>
              <w:t>Readings Due for Class</w:t>
            </w:r>
          </w:p>
        </w:tc>
      </w:tr>
      <w:tr w:rsidR="005B42F5" w:rsidRPr="0091744C" w14:paraId="7A077537" w14:textId="77777777" w:rsidTr="005B42F5">
        <w:trPr>
          <w:trHeight w:val="502"/>
        </w:trPr>
        <w:tc>
          <w:tcPr>
            <w:tcW w:w="1098" w:type="dxa"/>
            <w:tcBorders>
              <w:bottom w:val="single" w:sz="4" w:space="0" w:color="auto"/>
            </w:tcBorders>
            <w:shd w:val="clear" w:color="auto" w:fill="auto"/>
          </w:tcPr>
          <w:p w14:paraId="063E4187" w14:textId="77777777" w:rsidR="005B42F5" w:rsidRPr="005B42F5" w:rsidRDefault="005B42F5" w:rsidP="005B42F5">
            <w:pPr>
              <w:rPr>
                <w:rFonts w:ascii="Garamond" w:hAnsi="Garamond"/>
                <w:szCs w:val="22"/>
              </w:rPr>
            </w:pPr>
            <w:r>
              <w:rPr>
                <w:rFonts w:ascii="Garamond" w:hAnsi="Garamond"/>
                <w:szCs w:val="22"/>
              </w:rPr>
              <w:t>Wk 1</w:t>
            </w:r>
          </w:p>
        </w:tc>
        <w:tc>
          <w:tcPr>
            <w:tcW w:w="2250" w:type="dxa"/>
            <w:tcBorders>
              <w:bottom w:val="single" w:sz="4" w:space="0" w:color="auto"/>
            </w:tcBorders>
            <w:shd w:val="clear" w:color="auto" w:fill="auto"/>
          </w:tcPr>
          <w:p w14:paraId="1D649F01" w14:textId="5087FA95" w:rsidR="005B42F5" w:rsidRPr="005B42F5" w:rsidRDefault="005B42F5" w:rsidP="005B42F5">
            <w:pPr>
              <w:rPr>
                <w:rFonts w:ascii="Garamond" w:hAnsi="Garamond"/>
                <w:szCs w:val="22"/>
              </w:rPr>
            </w:pPr>
            <w:r>
              <w:rPr>
                <w:rFonts w:ascii="Garamond" w:hAnsi="Garamond"/>
                <w:szCs w:val="22"/>
              </w:rPr>
              <w:t>What is popular culture</w:t>
            </w:r>
            <w:r w:rsidR="00B20C19">
              <w:rPr>
                <w:rFonts w:ascii="Garamond" w:hAnsi="Garamond"/>
                <w:szCs w:val="22"/>
              </w:rPr>
              <w:t xml:space="preserve"> I</w:t>
            </w:r>
          </w:p>
        </w:tc>
        <w:tc>
          <w:tcPr>
            <w:tcW w:w="1980" w:type="dxa"/>
            <w:tcBorders>
              <w:bottom w:val="single" w:sz="4" w:space="0" w:color="auto"/>
            </w:tcBorders>
            <w:shd w:val="clear" w:color="auto" w:fill="auto"/>
          </w:tcPr>
          <w:p w14:paraId="38349D5D" w14:textId="77777777" w:rsidR="005B42F5" w:rsidRPr="005B42F5" w:rsidRDefault="005B42F5" w:rsidP="005B42F5">
            <w:pPr>
              <w:rPr>
                <w:rFonts w:ascii="Garamond" w:hAnsi="Garamond"/>
                <w:szCs w:val="22"/>
              </w:rPr>
            </w:pPr>
          </w:p>
        </w:tc>
        <w:tc>
          <w:tcPr>
            <w:tcW w:w="4680" w:type="dxa"/>
            <w:tcBorders>
              <w:bottom w:val="single" w:sz="4" w:space="0" w:color="auto"/>
            </w:tcBorders>
            <w:shd w:val="clear" w:color="auto" w:fill="auto"/>
          </w:tcPr>
          <w:p w14:paraId="5585D4DF" w14:textId="77777777" w:rsidR="005B42F5" w:rsidRDefault="005B42F5" w:rsidP="00103C86">
            <w:pPr>
              <w:pStyle w:val="ListParagraph"/>
              <w:numPr>
                <w:ilvl w:val="0"/>
                <w:numId w:val="11"/>
              </w:numPr>
              <w:ind w:left="252" w:hanging="180"/>
              <w:rPr>
                <w:rFonts w:ascii="Garamond" w:hAnsi="Garamond"/>
              </w:rPr>
            </w:pPr>
            <w:r w:rsidRPr="005B42F5">
              <w:rPr>
                <w:rFonts w:ascii="Garamond" w:hAnsi="Garamond"/>
              </w:rPr>
              <w:t>“Fact and Fiction: An Introduction” Palahniuk (pdf)</w:t>
            </w:r>
          </w:p>
          <w:p w14:paraId="0A4451EC" w14:textId="77777777" w:rsidR="005B42F5" w:rsidRPr="005B42F5" w:rsidRDefault="005B42F5" w:rsidP="00103C86">
            <w:pPr>
              <w:pStyle w:val="ListParagraph"/>
              <w:numPr>
                <w:ilvl w:val="0"/>
                <w:numId w:val="11"/>
              </w:numPr>
              <w:ind w:left="252" w:hanging="180"/>
              <w:rPr>
                <w:rFonts w:ascii="Garamond" w:hAnsi="Garamond"/>
              </w:rPr>
            </w:pPr>
            <w:r w:rsidRPr="005B42F5">
              <w:rPr>
                <w:rFonts w:ascii="Garamond" w:hAnsi="Garamond"/>
              </w:rPr>
              <w:t>“Popular Culture” Storey (pdf)</w:t>
            </w:r>
          </w:p>
        </w:tc>
      </w:tr>
      <w:tr w:rsidR="005B42F5" w:rsidRPr="0091744C" w14:paraId="74A55CD3" w14:textId="77777777" w:rsidTr="005B42F5">
        <w:trPr>
          <w:trHeight w:val="74"/>
        </w:trPr>
        <w:tc>
          <w:tcPr>
            <w:tcW w:w="1098" w:type="dxa"/>
            <w:shd w:val="clear" w:color="auto" w:fill="auto"/>
          </w:tcPr>
          <w:p w14:paraId="0B28BED0" w14:textId="77777777" w:rsidR="005B42F5" w:rsidRPr="005B42F5" w:rsidRDefault="005B42F5" w:rsidP="005B42F5">
            <w:pPr>
              <w:rPr>
                <w:rFonts w:ascii="Garamond" w:hAnsi="Garamond"/>
                <w:szCs w:val="22"/>
              </w:rPr>
            </w:pPr>
            <w:r>
              <w:rPr>
                <w:rFonts w:ascii="Garamond" w:hAnsi="Garamond"/>
                <w:szCs w:val="22"/>
              </w:rPr>
              <w:t>Wk 2</w:t>
            </w:r>
          </w:p>
        </w:tc>
        <w:tc>
          <w:tcPr>
            <w:tcW w:w="2250" w:type="dxa"/>
            <w:shd w:val="clear" w:color="auto" w:fill="auto"/>
          </w:tcPr>
          <w:p w14:paraId="352CE08B" w14:textId="30527BC3" w:rsidR="005B42F5" w:rsidRPr="005B42F5" w:rsidRDefault="00B20C19" w:rsidP="005B42F5">
            <w:pPr>
              <w:rPr>
                <w:rFonts w:ascii="Garamond" w:hAnsi="Garamond"/>
                <w:szCs w:val="22"/>
              </w:rPr>
            </w:pPr>
            <w:r>
              <w:rPr>
                <w:rFonts w:ascii="Garamond" w:hAnsi="Garamond"/>
                <w:szCs w:val="22"/>
              </w:rPr>
              <w:t>What is Popular Culture II</w:t>
            </w:r>
          </w:p>
        </w:tc>
        <w:tc>
          <w:tcPr>
            <w:tcW w:w="1980" w:type="dxa"/>
            <w:shd w:val="clear" w:color="auto" w:fill="auto"/>
          </w:tcPr>
          <w:p w14:paraId="15AF0A11" w14:textId="77777777" w:rsidR="005B42F5" w:rsidRPr="005B42F5" w:rsidRDefault="005B42F5" w:rsidP="005B42F5">
            <w:pPr>
              <w:rPr>
                <w:rFonts w:ascii="Garamond" w:hAnsi="Garamond"/>
                <w:szCs w:val="22"/>
              </w:rPr>
            </w:pPr>
          </w:p>
        </w:tc>
        <w:tc>
          <w:tcPr>
            <w:tcW w:w="4680" w:type="dxa"/>
            <w:shd w:val="clear" w:color="auto" w:fill="auto"/>
          </w:tcPr>
          <w:p w14:paraId="7721F248" w14:textId="77777777" w:rsidR="005B42F5" w:rsidRDefault="005B42F5" w:rsidP="00103C86">
            <w:pPr>
              <w:pStyle w:val="ListParagraph"/>
              <w:numPr>
                <w:ilvl w:val="0"/>
                <w:numId w:val="6"/>
              </w:numPr>
              <w:ind w:left="252" w:hanging="180"/>
              <w:rPr>
                <w:rFonts w:ascii="Garamond" w:hAnsi="Garamond"/>
                <w:szCs w:val="18"/>
              </w:rPr>
            </w:pPr>
            <w:r w:rsidRPr="005B42F5">
              <w:rPr>
                <w:rFonts w:ascii="Garamond" w:hAnsi="Garamond"/>
                <w:szCs w:val="18"/>
              </w:rPr>
              <w:t>“The Straight Story: The Social Organization of Popular Culture” Grazian (Ch. 1)</w:t>
            </w:r>
          </w:p>
          <w:p w14:paraId="6C58B8A1" w14:textId="77777777" w:rsidR="005B42F5" w:rsidRPr="005B42F5" w:rsidRDefault="005B42F5" w:rsidP="00103C86">
            <w:pPr>
              <w:pStyle w:val="ListParagraph"/>
              <w:numPr>
                <w:ilvl w:val="0"/>
                <w:numId w:val="14"/>
              </w:numPr>
              <w:ind w:left="252" w:hanging="252"/>
              <w:rPr>
                <w:rFonts w:ascii="Garamond" w:hAnsi="Garamond"/>
              </w:rPr>
            </w:pPr>
            <w:r w:rsidRPr="005B42F5">
              <w:rPr>
                <w:rFonts w:ascii="Garamond" w:hAnsi="Garamond"/>
              </w:rPr>
              <w:t>“Pop Culture Has Turned Against the Liberal Arts” Craft</w:t>
            </w:r>
          </w:p>
          <w:p w14:paraId="22AFD7B9" w14:textId="77777777" w:rsidR="005B42F5" w:rsidRPr="005B42F5" w:rsidRDefault="005B42F5" w:rsidP="00103C86">
            <w:pPr>
              <w:pStyle w:val="ListParagraph"/>
              <w:numPr>
                <w:ilvl w:val="0"/>
                <w:numId w:val="14"/>
              </w:numPr>
              <w:ind w:left="252" w:hanging="252"/>
              <w:rPr>
                <w:rFonts w:ascii="Garamond" w:hAnsi="Garamond"/>
              </w:rPr>
            </w:pPr>
            <w:r w:rsidRPr="005B42F5">
              <w:rPr>
                <w:rFonts w:ascii="Garamond" w:hAnsi="Garamond"/>
              </w:rPr>
              <w:t>“Time Travel in Looper Dubious” Fetters</w:t>
            </w:r>
          </w:p>
          <w:p w14:paraId="4EF3A8F3" w14:textId="77777777" w:rsidR="005B42F5" w:rsidRPr="005B42F5" w:rsidRDefault="005B42F5" w:rsidP="00103C86">
            <w:pPr>
              <w:pStyle w:val="ListParagraph"/>
              <w:numPr>
                <w:ilvl w:val="0"/>
                <w:numId w:val="6"/>
              </w:numPr>
              <w:ind w:left="252" w:hanging="180"/>
              <w:rPr>
                <w:rFonts w:ascii="Garamond" w:hAnsi="Garamond"/>
                <w:szCs w:val="18"/>
              </w:rPr>
            </w:pPr>
            <w:r w:rsidRPr="005B42F5">
              <w:rPr>
                <w:rFonts w:ascii="Garamond" w:hAnsi="Garamond"/>
              </w:rPr>
              <w:t>“Homeland vs. Last Resort” Rosenberg (pdfs)</w:t>
            </w:r>
          </w:p>
        </w:tc>
      </w:tr>
      <w:tr w:rsidR="005B42F5" w:rsidRPr="0091744C" w14:paraId="777CB518" w14:textId="77777777" w:rsidTr="005B42F5">
        <w:trPr>
          <w:trHeight w:val="74"/>
        </w:trPr>
        <w:tc>
          <w:tcPr>
            <w:tcW w:w="1098" w:type="dxa"/>
            <w:shd w:val="clear" w:color="auto" w:fill="auto"/>
          </w:tcPr>
          <w:p w14:paraId="0F1A1124" w14:textId="77777777" w:rsidR="005B42F5" w:rsidRPr="005B42F5" w:rsidRDefault="005B42F5" w:rsidP="005B42F5">
            <w:pPr>
              <w:rPr>
                <w:rFonts w:ascii="Garamond" w:hAnsi="Garamond"/>
                <w:szCs w:val="22"/>
              </w:rPr>
            </w:pPr>
            <w:r w:rsidRPr="005B42F5">
              <w:rPr>
                <w:rFonts w:ascii="Garamond" w:hAnsi="Garamond"/>
                <w:szCs w:val="22"/>
              </w:rPr>
              <w:t>Wk 3</w:t>
            </w:r>
          </w:p>
          <w:p w14:paraId="7610525D" w14:textId="77777777" w:rsidR="005B42F5" w:rsidRPr="005B42F5" w:rsidRDefault="005B42F5" w:rsidP="005B42F5">
            <w:pPr>
              <w:rPr>
                <w:rFonts w:ascii="Garamond" w:hAnsi="Garamond"/>
                <w:szCs w:val="22"/>
              </w:rPr>
            </w:pPr>
          </w:p>
        </w:tc>
        <w:tc>
          <w:tcPr>
            <w:tcW w:w="2250" w:type="dxa"/>
            <w:shd w:val="clear" w:color="auto" w:fill="auto"/>
          </w:tcPr>
          <w:p w14:paraId="6B34B424" w14:textId="09698651" w:rsidR="005B42F5" w:rsidRPr="005B42F5" w:rsidRDefault="00B20C19" w:rsidP="005B42F5">
            <w:pPr>
              <w:rPr>
                <w:rFonts w:ascii="Garamond" w:hAnsi="Garamond"/>
                <w:szCs w:val="22"/>
              </w:rPr>
            </w:pPr>
            <w:r>
              <w:rPr>
                <w:rFonts w:ascii="Garamond" w:hAnsi="Garamond"/>
                <w:szCs w:val="22"/>
              </w:rPr>
              <w:t>Television, Disney, and American Popular Culture icons</w:t>
            </w:r>
          </w:p>
        </w:tc>
        <w:tc>
          <w:tcPr>
            <w:tcW w:w="1980" w:type="dxa"/>
            <w:shd w:val="clear" w:color="auto" w:fill="auto"/>
          </w:tcPr>
          <w:p w14:paraId="5FEFBABE" w14:textId="77777777" w:rsidR="005B42F5" w:rsidRPr="005B42F5" w:rsidRDefault="005B42F5" w:rsidP="005B42F5">
            <w:pPr>
              <w:rPr>
                <w:rFonts w:ascii="Garamond" w:hAnsi="Garamond"/>
                <w:szCs w:val="22"/>
              </w:rPr>
            </w:pPr>
            <w:r w:rsidRPr="005B42F5">
              <w:rPr>
                <w:rFonts w:ascii="Garamond" w:hAnsi="Garamond"/>
                <w:szCs w:val="22"/>
              </w:rPr>
              <w:t>Blog Post 1</w:t>
            </w:r>
          </w:p>
        </w:tc>
        <w:tc>
          <w:tcPr>
            <w:tcW w:w="4680" w:type="dxa"/>
            <w:shd w:val="clear" w:color="auto" w:fill="auto"/>
          </w:tcPr>
          <w:p w14:paraId="0ADBF9FF" w14:textId="77777777" w:rsidR="005B42F5" w:rsidRPr="005B42F5" w:rsidRDefault="005B42F5" w:rsidP="00103C86">
            <w:pPr>
              <w:pStyle w:val="ListParagraph"/>
              <w:numPr>
                <w:ilvl w:val="0"/>
                <w:numId w:val="6"/>
              </w:numPr>
              <w:ind w:left="252" w:hanging="198"/>
              <w:rPr>
                <w:rFonts w:ascii="Garamond" w:hAnsi="Garamond"/>
                <w:szCs w:val="18"/>
              </w:rPr>
            </w:pPr>
            <w:r w:rsidRPr="005B42F5">
              <w:rPr>
                <w:rFonts w:ascii="Garamond" w:hAnsi="Garamond"/>
              </w:rPr>
              <w:t>“Friday Night Lights: A Functionalist Approach to Popular Culture” Grazian (Ch. 2)</w:t>
            </w:r>
          </w:p>
          <w:p w14:paraId="34125F7D" w14:textId="77777777" w:rsidR="005B42F5" w:rsidRPr="005B42F5" w:rsidRDefault="005B42F5" w:rsidP="00103C86">
            <w:pPr>
              <w:pStyle w:val="ListParagraph"/>
              <w:numPr>
                <w:ilvl w:val="0"/>
                <w:numId w:val="6"/>
              </w:numPr>
              <w:ind w:left="252" w:hanging="198"/>
              <w:rPr>
                <w:rFonts w:ascii="Garamond" w:hAnsi="Garamond"/>
                <w:szCs w:val="18"/>
              </w:rPr>
            </w:pPr>
            <w:r w:rsidRPr="005B42F5">
              <w:rPr>
                <w:rFonts w:ascii="Garamond" w:hAnsi="Garamond"/>
                <w:szCs w:val="20"/>
              </w:rPr>
              <w:t>“Pop Culture in the Age of White Flight” Avila</w:t>
            </w:r>
            <w:r w:rsidRPr="005B42F5">
              <w:rPr>
                <w:rFonts w:ascii="Garamond" w:hAnsi="Garamond"/>
              </w:rPr>
              <w:t xml:space="preserve">  (pdf)</w:t>
            </w:r>
          </w:p>
          <w:p w14:paraId="3FE60C90" w14:textId="77777777" w:rsidR="005B42F5" w:rsidRPr="005B42F5" w:rsidRDefault="005B42F5" w:rsidP="00103C86">
            <w:pPr>
              <w:pStyle w:val="ListParagraph"/>
              <w:numPr>
                <w:ilvl w:val="0"/>
                <w:numId w:val="6"/>
              </w:numPr>
              <w:ind w:left="252" w:hanging="198"/>
              <w:rPr>
                <w:rFonts w:ascii="Garamond" w:hAnsi="Garamond"/>
                <w:szCs w:val="18"/>
              </w:rPr>
            </w:pPr>
            <w:r w:rsidRPr="005B42F5">
              <w:rPr>
                <w:rFonts w:ascii="Garamond" w:hAnsi="Garamond"/>
              </w:rPr>
              <w:t>“Walt Disney: Art and Politics in the American Century” Watts (pdf)</w:t>
            </w:r>
          </w:p>
        </w:tc>
      </w:tr>
      <w:tr w:rsidR="005B42F5" w:rsidRPr="0091744C" w14:paraId="1ADC5038" w14:textId="77777777" w:rsidTr="005B42F5">
        <w:trPr>
          <w:trHeight w:val="107"/>
        </w:trPr>
        <w:tc>
          <w:tcPr>
            <w:tcW w:w="1098" w:type="dxa"/>
            <w:shd w:val="clear" w:color="auto" w:fill="auto"/>
          </w:tcPr>
          <w:p w14:paraId="063C502F" w14:textId="77777777" w:rsidR="005B42F5" w:rsidRPr="005B42F5" w:rsidRDefault="005B42F5" w:rsidP="005B42F5">
            <w:pPr>
              <w:rPr>
                <w:rFonts w:ascii="Garamond" w:hAnsi="Garamond"/>
                <w:szCs w:val="22"/>
              </w:rPr>
            </w:pPr>
            <w:r w:rsidRPr="005B42F5">
              <w:rPr>
                <w:rFonts w:ascii="Garamond" w:hAnsi="Garamond"/>
                <w:szCs w:val="22"/>
              </w:rPr>
              <w:t>Wk 4</w:t>
            </w:r>
          </w:p>
        </w:tc>
        <w:tc>
          <w:tcPr>
            <w:tcW w:w="2250" w:type="dxa"/>
            <w:shd w:val="clear" w:color="auto" w:fill="auto"/>
          </w:tcPr>
          <w:p w14:paraId="52DCD54B" w14:textId="7C815A13" w:rsidR="005B42F5" w:rsidRPr="005B42F5" w:rsidRDefault="00B20C19" w:rsidP="005B42F5">
            <w:pPr>
              <w:rPr>
                <w:rFonts w:ascii="Garamond" w:hAnsi="Garamond"/>
                <w:szCs w:val="22"/>
              </w:rPr>
            </w:pPr>
            <w:r>
              <w:rPr>
                <w:rFonts w:ascii="Garamond" w:hAnsi="Garamond"/>
                <w:szCs w:val="22"/>
              </w:rPr>
              <w:t>Film and Critical Approaches to Pop Culture</w:t>
            </w:r>
          </w:p>
        </w:tc>
        <w:tc>
          <w:tcPr>
            <w:tcW w:w="1980" w:type="dxa"/>
            <w:shd w:val="clear" w:color="auto" w:fill="auto"/>
          </w:tcPr>
          <w:p w14:paraId="7CEF7D40" w14:textId="77777777" w:rsidR="005B42F5" w:rsidRPr="005B42F5" w:rsidRDefault="005B42F5" w:rsidP="005B42F5">
            <w:pPr>
              <w:rPr>
                <w:rFonts w:ascii="Garamond" w:hAnsi="Garamond"/>
                <w:szCs w:val="22"/>
              </w:rPr>
            </w:pPr>
            <w:r w:rsidRPr="005B42F5">
              <w:rPr>
                <w:rFonts w:ascii="Garamond" w:hAnsi="Garamond"/>
                <w:szCs w:val="22"/>
              </w:rPr>
              <w:t>Blog Post 2</w:t>
            </w:r>
          </w:p>
          <w:p w14:paraId="0AA50CBE" w14:textId="77777777" w:rsidR="005B42F5" w:rsidRPr="005B42F5" w:rsidRDefault="005B42F5" w:rsidP="005B42F5">
            <w:pPr>
              <w:rPr>
                <w:rFonts w:ascii="Garamond" w:hAnsi="Garamond"/>
                <w:i/>
                <w:szCs w:val="22"/>
              </w:rPr>
            </w:pPr>
          </w:p>
        </w:tc>
        <w:tc>
          <w:tcPr>
            <w:tcW w:w="4680" w:type="dxa"/>
            <w:shd w:val="clear" w:color="auto" w:fill="auto"/>
          </w:tcPr>
          <w:p w14:paraId="78E69EAD" w14:textId="77777777" w:rsidR="005B42F5" w:rsidRDefault="005B42F5" w:rsidP="00103C86">
            <w:pPr>
              <w:pStyle w:val="ListParagraph"/>
              <w:numPr>
                <w:ilvl w:val="0"/>
                <w:numId w:val="4"/>
              </w:numPr>
              <w:ind w:left="252" w:hanging="198"/>
              <w:rPr>
                <w:rFonts w:ascii="Garamond" w:eastAsia="Cambria" w:hAnsi="Garamond" w:cs="Times"/>
                <w:szCs w:val="22"/>
              </w:rPr>
            </w:pPr>
            <w:r w:rsidRPr="005B42F5">
              <w:rPr>
                <w:rFonts w:ascii="Garamond" w:hAnsi="Garamond"/>
              </w:rPr>
              <w:t>“Monsters Inc.: A Critical Approach to Popular Culture” Grazian</w:t>
            </w:r>
            <w:r w:rsidRPr="005B42F5">
              <w:rPr>
                <w:rFonts w:ascii="Garamond" w:eastAsia="Cambria" w:hAnsi="Garamond" w:cs="Times"/>
                <w:szCs w:val="22"/>
              </w:rPr>
              <w:t xml:space="preserve">  (Ch. 3)</w:t>
            </w:r>
          </w:p>
          <w:p w14:paraId="426241E4" w14:textId="77777777" w:rsidR="005B42F5" w:rsidRPr="005B42F5" w:rsidRDefault="005B42F5" w:rsidP="00103C86">
            <w:pPr>
              <w:pStyle w:val="ListParagraph"/>
              <w:numPr>
                <w:ilvl w:val="0"/>
                <w:numId w:val="7"/>
              </w:numPr>
              <w:ind w:left="252" w:hanging="198"/>
              <w:rPr>
                <w:rFonts w:ascii="Garamond" w:hAnsi="Garamond"/>
                <w:szCs w:val="20"/>
              </w:rPr>
            </w:pPr>
            <w:r w:rsidRPr="005B42F5">
              <w:rPr>
                <w:rFonts w:ascii="Garamond" w:eastAsia="Cambria" w:hAnsi="Garamond" w:cs="Times"/>
                <w:szCs w:val="22"/>
              </w:rPr>
              <w:t>“Risky Business: How the Media and Culture Industries Work” Granzian (Ch 6)</w:t>
            </w:r>
          </w:p>
          <w:p w14:paraId="4E86A929" w14:textId="77777777" w:rsidR="005B42F5" w:rsidRDefault="005B42F5" w:rsidP="00103C86">
            <w:pPr>
              <w:pStyle w:val="ListParagraph"/>
              <w:numPr>
                <w:ilvl w:val="0"/>
                <w:numId w:val="4"/>
              </w:numPr>
              <w:ind w:left="252" w:hanging="198"/>
              <w:rPr>
                <w:rFonts w:ascii="Garamond" w:eastAsia="Cambria" w:hAnsi="Garamond" w:cs="Times"/>
                <w:szCs w:val="22"/>
              </w:rPr>
            </w:pPr>
            <w:r w:rsidRPr="005B42F5">
              <w:rPr>
                <w:rFonts w:ascii="Garamond" w:eastAsia="Cambria" w:hAnsi="Garamond" w:cs="Times"/>
                <w:szCs w:val="22"/>
              </w:rPr>
              <w:t>“Why Sequels Will Never Die” Thompson (pdf)</w:t>
            </w:r>
          </w:p>
          <w:p w14:paraId="1F1461DD" w14:textId="77777777" w:rsidR="005B42F5" w:rsidRPr="005B42F5" w:rsidRDefault="005B42F5" w:rsidP="00103C86">
            <w:pPr>
              <w:pStyle w:val="ListParagraph"/>
              <w:numPr>
                <w:ilvl w:val="0"/>
                <w:numId w:val="12"/>
              </w:numPr>
              <w:ind w:left="252" w:hanging="162"/>
              <w:rPr>
                <w:rFonts w:ascii="Garamond" w:hAnsi="Garamond"/>
              </w:rPr>
            </w:pPr>
            <w:r w:rsidRPr="005B42F5">
              <w:rPr>
                <w:rFonts w:ascii="Garamond" w:hAnsi="Garamond"/>
              </w:rPr>
              <w:t>“Film Media and American Tales” Franklin (pdf)</w:t>
            </w:r>
          </w:p>
          <w:p w14:paraId="6BFB1833" w14:textId="77777777" w:rsidR="005B42F5" w:rsidRPr="005B42F5" w:rsidRDefault="005B42F5" w:rsidP="00103C86">
            <w:pPr>
              <w:pStyle w:val="ListParagraph"/>
              <w:numPr>
                <w:ilvl w:val="0"/>
                <w:numId w:val="4"/>
              </w:numPr>
              <w:ind w:left="252" w:hanging="198"/>
              <w:rPr>
                <w:rFonts w:ascii="Garamond" w:eastAsia="Cambria" w:hAnsi="Garamond" w:cs="Times"/>
                <w:szCs w:val="22"/>
              </w:rPr>
            </w:pPr>
            <w:r w:rsidRPr="005B42F5">
              <w:rPr>
                <w:rFonts w:ascii="Garamond" w:hAnsi="Garamond"/>
              </w:rPr>
              <w:t>“Does the 4</w:t>
            </w:r>
            <w:r w:rsidRPr="005B42F5">
              <w:rPr>
                <w:rFonts w:ascii="Garamond" w:hAnsi="Garamond"/>
                <w:vertAlign w:val="superscript"/>
              </w:rPr>
              <w:t>th</w:t>
            </w:r>
            <w:r w:rsidRPr="005B42F5">
              <w:rPr>
                <w:rFonts w:ascii="Garamond" w:hAnsi="Garamond"/>
              </w:rPr>
              <w:t xml:space="preserve"> Amendment Protect Us?” (pdf)</w:t>
            </w:r>
          </w:p>
        </w:tc>
      </w:tr>
      <w:tr w:rsidR="005B42F5" w:rsidRPr="0091744C" w14:paraId="3E47F5CB" w14:textId="77777777" w:rsidTr="005B42F5">
        <w:trPr>
          <w:trHeight w:val="74"/>
        </w:trPr>
        <w:tc>
          <w:tcPr>
            <w:tcW w:w="1098" w:type="dxa"/>
            <w:shd w:val="clear" w:color="auto" w:fill="auto"/>
          </w:tcPr>
          <w:p w14:paraId="10FE3935" w14:textId="77777777" w:rsidR="005B42F5" w:rsidRPr="005B42F5" w:rsidRDefault="005B42F5" w:rsidP="005B42F5">
            <w:pPr>
              <w:rPr>
                <w:rFonts w:ascii="Garamond" w:hAnsi="Garamond"/>
                <w:szCs w:val="22"/>
              </w:rPr>
            </w:pPr>
            <w:r w:rsidRPr="005B42F5">
              <w:rPr>
                <w:rFonts w:ascii="Garamond" w:hAnsi="Garamond"/>
                <w:szCs w:val="22"/>
              </w:rPr>
              <w:t>Wk 5</w:t>
            </w:r>
          </w:p>
        </w:tc>
        <w:tc>
          <w:tcPr>
            <w:tcW w:w="2250" w:type="dxa"/>
            <w:shd w:val="clear" w:color="auto" w:fill="auto"/>
          </w:tcPr>
          <w:p w14:paraId="03E556F6" w14:textId="2D03BD5C" w:rsidR="005B42F5" w:rsidRPr="005B42F5" w:rsidRDefault="00B20C19" w:rsidP="005B42F5">
            <w:pPr>
              <w:rPr>
                <w:rFonts w:ascii="Garamond" w:hAnsi="Garamond"/>
                <w:szCs w:val="22"/>
              </w:rPr>
            </w:pPr>
            <w:r>
              <w:rPr>
                <w:rFonts w:ascii="Garamond" w:hAnsi="Garamond"/>
                <w:szCs w:val="22"/>
              </w:rPr>
              <w:t>Rock and Roll and Social Classes</w:t>
            </w:r>
          </w:p>
        </w:tc>
        <w:tc>
          <w:tcPr>
            <w:tcW w:w="1980" w:type="dxa"/>
            <w:shd w:val="clear" w:color="auto" w:fill="auto"/>
          </w:tcPr>
          <w:p w14:paraId="1045D165" w14:textId="77777777" w:rsidR="005B42F5" w:rsidRPr="005B42F5" w:rsidRDefault="005B42F5" w:rsidP="005B42F5">
            <w:pPr>
              <w:rPr>
                <w:rFonts w:ascii="Garamond" w:hAnsi="Garamond"/>
                <w:szCs w:val="22"/>
              </w:rPr>
            </w:pPr>
            <w:r w:rsidRPr="005B42F5">
              <w:rPr>
                <w:rFonts w:ascii="Garamond" w:hAnsi="Garamond"/>
                <w:szCs w:val="22"/>
              </w:rPr>
              <w:t>Blog Post 3</w:t>
            </w:r>
          </w:p>
        </w:tc>
        <w:tc>
          <w:tcPr>
            <w:tcW w:w="4680" w:type="dxa"/>
            <w:shd w:val="clear" w:color="auto" w:fill="auto"/>
          </w:tcPr>
          <w:p w14:paraId="617EC1BE" w14:textId="77777777" w:rsidR="005B42F5" w:rsidRDefault="005B42F5" w:rsidP="00103C86">
            <w:pPr>
              <w:pStyle w:val="ListParagraph"/>
              <w:numPr>
                <w:ilvl w:val="0"/>
                <w:numId w:val="5"/>
              </w:numPr>
              <w:ind w:left="252" w:hanging="198"/>
              <w:rPr>
                <w:rFonts w:ascii="Garamond" w:hAnsi="Garamond"/>
              </w:rPr>
            </w:pPr>
            <w:r w:rsidRPr="005B42F5">
              <w:rPr>
                <w:rFonts w:ascii="Garamond" w:hAnsi="Garamond"/>
              </w:rPr>
              <w:t xml:space="preserve">“Bright Lights Big City: Creating Popular Culture” Grazian (Ch. 5) </w:t>
            </w:r>
          </w:p>
          <w:p w14:paraId="56DB7CC0" w14:textId="77777777" w:rsidR="005B42F5" w:rsidRDefault="005B42F5" w:rsidP="00103C86">
            <w:pPr>
              <w:pStyle w:val="ListParagraph"/>
              <w:numPr>
                <w:ilvl w:val="0"/>
                <w:numId w:val="5"/>
              </w:numPr>
              <w:ind w:left="252" w:hanging="198"/>
              <w:rPr>
                <w:rFonts w:ascii="Garamond" w:hAnsi="Garamond"/>
              </w:rPr>
            </w:pPr>
            <w:r w:rsidRPr="005B42F5">
              <w:rPr>
                <w:rFonts w:ascii="Garamond" w:hAnsi="Garamond"/>
              </w:rPr>
              <w:t>“Manufacturing Consent” Herman &amp; Chomsky (pdf)</w:t>
            </w:r>
          </w:p>
          <w:p w14:paraId="3D4DACB7" w14:textId="77777777" w:rsidR="005B42F5" w:rsidRPr="005B42F5" w:rsidRDefault="005B42F5" w:rsidP="00103C86">
            <w:pPr>
              <w:pStyle w:val="ListParagraph"/>
              <w:numPr>
                <w:ilvl w:val="0"/>
                <w:numId w:val="8"/>
              </w:numPr>
              <w:ind w:left="252" w:hanging="198"/>
              <w:rPr>
                <w:rFonts w:ascii="Garamond" w:hAnsi="Garamond"/>
              </w:rPr>
            </w:pPr>
            <w:r w:rsidRPr="005B42F5">
              <w:rPr>
                <w:rFonts w:ascii="Garamond" w:hAnsi="Garamond"/>
              </w:rPr>
              <w:t>“Rules of the Game: Cultural Consumption and Social Class” Grazian (Ch. 7)</w:t>
            </w:r>
          </w:p>
          <w:p w14:paraId="67E7AF96" w14:textId="77777777" w:rsidR="005B42F5" w:rsidRPr="005B42F5" w:rsidRDefault="005B42F5" w:rsidP="00103C86">
            <w:pPr>
              <w:pStyle w:val="ListParagraph"/>
              <w:numPr>
                <w:ilvl w:val="0"/>
                <w:numId w:val="5"/>
              </w:numPr>
              <w:ind w:left="252" w:hanging="198"/>
              <w:rPr>
                <w:rFonts w:ascii="Garamond" w:hAnsi="Garamond"/>
              </w:rPr>
            </w:pPr>
            <w:r w:rsidRPr="005B42F5">
              <w:rPr>
                <w:rFonts w:ascii="Garamond" w:hAnsi="Garamond"/>
                <w:szCs w:val="22"/>
              </w:rPr>
              <w:t>“Rock, Pop, &amp; Politics” Street (pdf)</w:t>
            </w:r>
          </w:p>
        </w:tc>
      </w:tr>
      <w:tr w:rsidR="005B42F5" w:rsidRPr="0091744C" w14:paraId="484FA1C1" w14:textId="77777777" w:rsidTr="00331CA8">
        <w:trPr>
          <w:trHeight w:val="152"/>
        </w:trPr>
        <w:tc>
          <w:tcPr>
            <w:tcW w:w="1098" w:type="dxa"/>
            <w:tcBorders>
              <w:bottom w:val="single" w:sz="4" w:space="0" w:color="000000"/>
            </w:tcBorders>
            <w:shd w:val="clear" w:color="auto" w:fill="auto"/>
          </w:tcPr>
          <w:p w14:paraId="69AD4097" w14:textId="77777777" w:rsidR="005B42F5" w:rsidRPr="005B42F5" w:rsidRDefault="005B42F5" w:rsidP="005B42F5">
            <w:pPr>
              <w:rPr>
                <w:rFonts w:ascii="Garamond" w:hAnsi="Garamond"/>
                <w:szCs w:val="22"/>
              </w:rPr>
            </w:pPr>
            <w:r w:rsidRPr="005B42F5">
              <w:rPr>
                <w:rFonts w:ascii="Garamond" w:hAnsi="Garamond"/>
                <w:szCs w:val="22"/>
              </w:rPr>
              <w:t>Wk 6</w:t>
            </w:r>
          </w:p>
        </w:tc>
        <w:tc>
          <w:tcPr>
            <w:tcW w:w="2250" w:type="dxa"/>
            <w:tcBorders>
              <w:bottom w:val="single" w:sz="4" w:space="0" w:color="000000"/>
            </w:tcBorders>
            <w:shd w:val="clear" w:color="auto" w:fill="auto"/>
          </w:tcPr>
          <w:p w14:paraId="3693C483" w14:textId="0384369C" w:rsidR="005B42F5" w:rsidRPr="005B42F5" w:rsidRDefault="00B20C19" w:rsidP="005B42F5">
            <w:pPr>
              <w:rPr>
                <w:rFonts w:ascii="Garamond" w:hAnsi="Garamond"/>
                <w:szCs w:val="22"/>
              </w:rPr>
            </w:pPr>
            <w:r>
              <w:rPr>
                <w:rFonts w:ascii="Garamond" w:hAnsi="Garamond"/>
                <w:szCs w:val="22"/>
              </w:rPr>
              <w:t>Rap &amp; Hip Hop</w:t>
            </w:r>
          </w:p>
        </w:tc>
        <w:tc>
          <w:tcPr>
            <w:tcW w:w="1980" w:type="dxa"/>
            <w:tcBorders>
              <w:bottom w:val="single" w:sz="4" w:space="0" w:color="000000"/>
            </w:tcBorders>
            <w:shd w:val="clear" w:color="auto" w:fill="auto"/>
          </w:tcPr>
          <w:p w14:paraId="5DE69F65" w14:textId="77777777" w:rsidR="005B42F5" w:rsidRPr="005B42F5" w:rsidRDefault="005B42F5" w:rsidP="005B42F5">
            <w:pPr>
              <w:rPr>
                <w:rFonts w:ascii="Garamond" w:hAnsi="Garamond"/>
                <w:szCs w:val="22"/>
              </w:rPr>
            </w:pPr>
            <w:r w:rsidRPr="005B42F5">
              <w:rPr>
                <w:rFonts w:ascii="Garamond" w:hAnsi="Garamond"/>
                <w:szCs w:val="22"/>
              </w:rPr>
              <w:t>Blog Post 4</w:t>
            </w:r>
          </w:p>
          <w:p w14:paraId="737DBC4E" w14:textId="77777777" w:rsidR="005B42F5" w:rsidRPr="005B42F5" w:rsidRDefault="005B42F5" w:rsidP="005B42F5">
            <w:pPr>
              <w:rPr>
                <w:rFonts w:ascii="Garamond" w:hAnsi="Garamond"/>
                <w:iCs/>
                <w:szCs w:val="22"/>
              </w:rPr>
            </w:pPr>
          </w:p>
        </w:tc>
        <w:tc>
          <w:tcPr>
            <w:tcW w:w="4680" w:type="dxa"/>
            <w:tcBorders>
              <w:bottom w:val="single" w:sz="4" w:space="0" w:color="000000"/>
            </w:tcBorders>
            <w:shd w:val="clear" w:color="auto" w:fill="auto"/>
          </w:tcPr>
          <w:p w14:paraId="39ADFBA4" w14:textId="77777777" w:rsidR="005B42F5" w:rsidRPr="005B42F5" w:rsidRDefault="005B42F5" w:rsidP="00103C86">
            <w:pPr>
              <w:pStyle w:val="ListParagraph"/>
              <w:widowControl w:val="0"/>
              <w:numPr>
                <w:ilvl w:val="0"/>
                <w:numId w:val="8"/>
              </w:numPr>
              <w:autoSpaceDE w:val="0"/>
              <w:autoSpaceDN w:val="0"/>
              <w:adjustRightInd w:val="0"/>
              <w:ind w:left="252" w:hanging="198"/>
              <w:rPr>
                <w:rFonts w:ascii="Garamond" w:hAnsi="Garamond"/>
              </w:rPr>
            </w:pPr>
            <w:r w:rsidRPr="005B42F5">
              <w:rPr>
                <w:rFonts w:ascii="Garamond" w:hAnsi="Garamond"/>
                <w:szCs w:val="22"/>
              </w:rPr>
              <w:t xml:space="preserve"> “Popular Culture as Oppositional Culture: Rap as Resistance” Martinez (pdf)</w:t>
            </w:r>
          </w:p>
          <w:p w14:paraId="629B8D6E" w14:textId="77777777" w:rsidR="005B42F5" w:rsidRDefault="005B42F5" w:rsidP="00103C86">
            <w:pPr>
              <w:pStyle w:val="ListParagraph"/>
              <w:widowControl w:val="0"/>
              <w:numPr>
                <w:ilvl w:val="0"/>
                <w:numId w:val="8"/>
              </w:numPr>
              <w:autoSpaceDE w:val="0"/>
              <w:autoSpaceDN w:val="0"/>
              <w:adjustRightInd w:val="0"/>
              <w:ind w:left="252" w:hanging="198"/>
              <w:rPr>
                <w:rFonts w:ascii="Garamond" w:hAnsi="Garamond"/>
              </w:rPr>
            </w:pPr>
            <w:r w:rsidRPr="005B42F5">
              <w:rPr>
                <w:rFonts w:ascii="Garamond" w:hAnsi="Garamond"/>
              </w:rPr>
              <w:t>“Did the Decline of Sampling Cause the Decline of Political Hip Hop?” Nielson (pdf)</w:t>
            </w:r>
          </w:p>
          <w:p w14:paraId="048DA069" w14:textId="77777777" w:rsidR="005B42F5" w:rsidRPr="005B42F5" w:rsidRDefault="005B42F5" w:rsidP="00103C86">
            <w:pPr>
              <w:pStyle w:val="ListParagraph"/>
              <w:widowControl w:val="0"/>
              <w:numPr>
                <w:ilvl w:val="0"/>
                <w:numId w:val="8"/>
              </w:numPr>
              <w:autoSpaceDE w:val="0"/>
              <w:autoSpaceDN w:val="0"/>
              <w:adjustRightInd w:val="0"/>
              <w:ind w:left="252" w:hanging="198"/>
              <w:rPr>
                <w:rFonts w:ascii="Garamond" w:hAnsi="Garamond"/>
              </w:rPr>
            </w:pPr>
            <w:r w:rsidRPr="005B42F5">
              <w:rPr>
                <w:rFonts w:ascii="Garamond" w:eastAsia="Cambria" w:hAnsi="Garamond" w:cs="Times"/>
                <w:szCs w:val="22"/>
              </w:rPr>
              <w:t>“Rap Music as Environmental Lit” Rosenthal</w:t>
            </w:r>
            <w:r w:rsidRPr="005B42F5">
              <w:rPr>
                <w:rFonts w:ascii="Garamond" w:hAnsi="Garamond"/>
              </w:rPr>
              <w:t xml:space="preserve"> (pdf)</w:t>
            </w:r>
          </w:p>
        </w:tc>
      </w:tr>
      <w:tr w:rsidR="005B42F5" w:rsidRPr="0091744C" w14:paraId="61AAD11C" w14:textId="77777777" w:rsidTr="005B42F5">
        <w:trPr>
          <w:trHeight w:val="74"/>
        </w:trPr>
        <w:tc>
          <w:tcPr>
            <w:tcW w:w="1098" w:type="dxa"/>
            <w:shd w:val="clear" w:color="auto" w:fill="auto"/>
          </w:tcPr>
          <w:p w14:paraId="0B81E428" w14:textId="53C009BB" w:rsidR="005B42F5" w:rsidRPr="005B42F5" w:rsidRDefault="00B20C19" w:rsidP="005B42F5">
            <w:pPr>
              <w:rPr>
                <w:rFonts w:ascii="Garamond" w:hAnsi="Garamond"/>
                <w:szCs w:val="22"/>
              </w:rPr>
            </w:pPr>
            <w:r>
              <w:rPr>
                <w:rFonts w:ascii="Garamond" w:hAnsi="Garamond"/>
                <w:szCs w:val="22"/>
              </w:rPr>
              <w:t>Wk 7</w:t>
            </w:r>
          </w:p>
        </w:tc>
        <w:tc>
          <w:tcPr>
            <w:tcW w:w="2250" w:type="dxa"/>
            <w:shd w:val="clear" w:color="auto" w:fill="auto"/>
          </w:tcPr>
          <w:p w14:paraId="111A7DD8" w14:textId="022FBD64" w:rsidR="005B42F5" w:rsidRPr="005B42F5" w:rsidRDefault="00B20C19" w:rsidP="005B42F5">
            <w:pPr>
              <w:rPr>
                <w:rFonts w:ascii="Garamond" w:hAnsi="Garamond"/>
                <w:szCs w:val="22"/>
              </w:rPr>
            </w:pPr>
            <w:r>
              <w:rPr>
                <w:rFonts w:ascii="Garamond" w:hAnsi="Garamond"/>
                <w:szCs w:val="22"/>
              </w:rPr>
              <w:t>Rap, Hip Hop, &amp; Reaggae</w:t>
            </w:r>
          </w:p>
        </w:tc>
        <w:tc>
          <w:tcPr>
            <w:tcW w:w="1980" w:type="dxa"/>
            <w:shd w:val="clear" w:color="auto" w:fill="auto"/>
          </w:tcPr>
          <w:p w14:paraId="405A7A7F" w14:textId="77777777" w:rsidR="005B42F5" w:rsidRPr="005B42F5" w:rsidRDefault="005B42F5" w:rsidP="005B42F5">
            <w:pPr>
              <w:rPr>
                <w:rFonts w:ascii="Garamond" w:hAnsi="Garamond"/>
                <w:szCs w:val="22"/>
              </w:rPr>
            </w:pPr>
            <w:r w:rsidRPr="005B42F5">
              <w:rPr>
                <w:rFonts w:ascii="Garamond" w:hAnsi="Garamond"/>
                <w:szCs w:val="22"/>
              </w:rPr>
              <w:t>Blog Post 5</w:t>
            </w:r>
          </w:p>
          <w:p w14:paraId="6A1A285C" w14:textId="77777777" w:rsidR="005B42F5" w:rsidRPr="005B42F5" w:rsidRDefault="005B42F5" w:rsidP="005B42F5">
            <w:pPr>
              <w:rPr>
                <w:rFonts w:ascii="Garamond" w:hAnsi="Garamond"/>
                <w:szCs w:val="22"/>
              </w:rPr>
            </w:pPr>
          </w:p>
        </w:tc>
        <w:tc>
          <w:tcPr>
            <w:tcW w:w="4680" w:type="dxa"/>
            <w:shd w:val="clear" w:color="auto" w:fill="auto"/>
          </w:tcPr>
          <w:p w14:paraId="1FE51A4F" w14:textId="77777777" w:rsidR="005B42F5" w:rsidRPr="00B20C19" w:rsidRDefault="005B42F5" w:rsidP="00103C86">
            <w:pPr>
              <w:pStyle w:val="ListParagraph"/>
              <w:numPr>
                <w:ilvl w:val="0"/>
                <w:numId w:val="9"/>
              </w:numPr>
              <w:ind w:left="252" w:hanging="198"/>
              <w:rPr>
                <w:rFonts w:ascii="Garamond" w:hAnsi="Garamond"/>
                <w:szCs w:val="22"/>
              </w:rPr>
            </w:pPr>
            <w:r w:rsidRPr="005B42F5">
              <w:rPr>
                <w:rFonts w:ascii="Garamond" w:hAnsi="Garamond"/>
              </w:rPr>
              <w:t>Dynamic Hack Covers NWA” Hess (pdf)</w:t>
            </w:r>
          </w:p>
          <w:p w14:paraId="088B438B" w14:textId="332F19C6" w:rsidR="00B20C19" w:rsidRPr="005B42F5" w:rsidRDefault="00B20C19" w:rsidP="00103C86">
            <w:pPr>
              <w:pStyle w:val="ListParagraph"/>
              <w:numPr>
                <w:ilvl w:val="0"/>
                <w:numId w:val="9"/>
              </w:numPr>
              <w:ind w:left="252" w:hanging="198"/>
              <w:rPr>
                <w:rFonts w:ascii="Garamond" w:hAnsi="Garamond"/>
                <w:szCs w:val="22"/>
              </w:rPr>
            </w:pPr>
            <w:r w:rsidRPr="005B42F5">
              <w:rPr>
                <w:rFonts w:ascii="Garamond" w:hAnsi="Garamond"/>
                <w:szCs w:val="22"/>
              </w:rPr>
              <w:t>Bob Marley’s ‘Redemption Song’: The Rhetoric of Reggae &amp; Rastafari” King &amp; Jensen (pdf)</w:t>
            </w:r>
          </w:p>
        </w:tc>
      </w:tr>
      <w:tr w:rsidR="005B42F5" w:rsidRPr="0091744C" w14:paraId="2C1BC7D5" w14:textId="77777777" w:rsidTr="005B42F5">
        <w:trPr>
          <w:trHeight w:val="314"/>
        </w:trPr>
        <w:tc>
          <w:tcPr>
            <w:tcW w:w="1098" w:type="dxa"/>
            <w:shd w:val="clear" w:color="auto" w:fill="auto"/>
          </w:tcPr>
          <w:p w14:paraId="5C0B41FC" w14:textId="77777777" w:rsidR="005B42F5" w:rsidRPr="005B42F5" w:rsidRDefault="005B42F5" w:rsidP="005B42F5">
            <w:pPr>
              <w:rPr>
                <w:rFonts w:ascii="Garamond" w:hAnsi="Garamond"/>
                <w:szCs w:val="22"/>
              </w:rPr>
            </w:pPr>
            <w:r w:rsidRPr="005B42F5">
              <w:rPr>
                <w:rFonts w:ascii="Garamond" w:hAnsi="Garamond"/>
                <w:szCs w:val="22"/>
              </w:rPr>
              <w:t>Wk 8</w:t>
            </w:r>
          </w:p>
        </w:tc>
        <w:tc>
          <w:tcPr>
            <w:tcW w:w="2250" w:type="dxa"/>
            <w:shd w:val="clear" w:color="auto" w:fill="auto"/>
          </w:tcPr>
          <w:p w14:paraId="36EF580F" w14:textId="77777777" w:rsidR="005B42F5" w:rsidRPr="005B42F5" w:rsidRDefault="005B42F5" w:rsidP="005B42F5">
            <w:pPr>
              <w:rPr>
                <w:rFonts w:ascii="Garamond" w:hAnsi="Garamond"/>
                <w:szCs w:val="22"/>
              </w:rPr>
            </w:pPr>
          </w:p>
        </w:tc>
        <w:tc>
          <w:tcPr>
            <w:tcW w:w="1980" w:type="dxa"/>
            <w:shd w:val="clear" w:color="auto" w:fill="auto"/>
          </w:tcPr>
          <w:p w14:paraId="20B3B5A7" w14:textId="77777777" w:rsidR="005B42F5" w:rsidRDefault="00B20C19" w:rsidP="005B42F5">
            <w:pPr>
              <w:rPr>
                <w:rFonts w:ascii="Garamond" w:hAnsi="Garamond"/>
                <w:b/>
                <w:szCs w:val="22"/>
              </w:rPr>
            </w:pPr>
            <w:r>
              <w:rPr>
                <w:rFonts w:ascii="Garamond" w:hAnsi="Garamond"/>
                <w:b/>
                <w:szCs w:val="22"/>
              </w:rPr>
              <w:t>Essay 1</w:t>
            </w:r>
          </w:p>
          <w:p w14:paraId="294C90BA" w14:textId="77777777" w:rsidR="00B20C19" w:rsidRDefault="00B20C19" w:rsidP="005B42F5">
            <w:pPr>
              <w:rPr>
                <w:rFonts w:ascii="Garamond" w:hAnsi="Garamond"/>
                <w:b/>
                <w:szCs w:val="22"/>
              </w:rPr>
            </w:pPr>
          </w:p>
          <w:p w14:paraId="1712066D" w14:textId="7958E6DD" w:rsidR="00B20C19" w:rsidRPr="005B42F5" w:rsidRDefault="00B20C19" w:rsidP="005B42F5">
            <w:pPr>
              <w:rPr>
                <w:rFonts w:ascii="Garamond" w:hAnsi="Garamond"/>
                <w:b/>
                <w:szCs w:val="22"/>
              </w:rPr>
            </w:pPr>
            <w:r w:rsidRPr="005B42F5">
              <w:rPr>
                <w:rFonts w:ascii="Garamond" w:hAnsi="Garamond"/>
                <w:b/>
                <w:szCs w:val="22"/>
              </w:rPr>
              <w:t>Mid Term Exam</w:t>
            </w:r>
          </w:p>
        </w:tc>
        <w:tc>
          <w:tcPr>
            <w:tcW w:w="4680" w:type="dxa"/>
            <w:shd w:val="clear" w:color="auto" w:fill="auto"/>
          </w:tcPr>
          <w:p w14:paraId="298D484F" w14:textId="77777777" w:rsidR="005B42F5" w:rsidRPr="005B42F5" w:rsidRDefault="005B42F5" w:rsidP="005B42F5">
            <w:pPr>
              <w:ind w:left="54"/>
              <w:rPr>
                <w:rFonts w:ascii="Garamond" w:hAnsi="Garamond"/>
              </w:rPr>
            </w:pPr>
          </w:p>
        </w:tc>
      </w:tr>
      <w:tr w:rsidR="005B42F5" w:rsidRPr="00184A9D" w14:paraId="55A23B47" w14:textId="77777777" w:rsidTr="005B42F5">
        <w:trPr>
          <w:trHeight w:val="170"/>
        </w:trPr>
        <w:tc>
          <w:tcPr>
            <w:tcW w:w="1098" w:type="dxa"/>
            <w:shd w:val="clear" w:color="auto" w:fill="auto"/>
          </w:tcPr>
          <w:p w14:paraId="5A00077D" w14:textId="77777777" w:rsidR="005B42F5" w:rsidRPr="005B42F5" w:rsidRDefault="005B42F5" w:rsidP="005B42F5">
            <w:pPr>
              <w:rPr>
                <w:rFonts w:ascii="Garamond" w:hAnsi="Garamond"/>
                <w:szCs w:val="22"/>
              </w:rPr>
            </w:pPr>
            <w:r w:rsidRPr="005B42F5">
              <w:rPr>
                <w:rFonts w:ascii="Garamond" w:hAnsi="Garamond"/>
                <w:szCs w:val="22"/>
              </w:rPr>
              <w:t>Wk 9</w:t>
            </w:r>
          </w:p>
        </w:tc>
        <w:tc>
          <w:tcPr>
            <w:tcW w:w="2250" w:type="dxa"/>
            <w:shd w:val="clear" w:color="auto" w:fill="auto"/>
          </w:tcPr>
          <w:p w14:paraId="4E2C3887" w14:textId="31192741" w:rsidR="005B42F5" w:rsidRPr="005B42F5" w:rsidRDefault="00B20C19" w:rsidP="005B42F5">
            <w:pPr>
              <w:rPr>
                <w:rFonts w:ascii="Garamond" w:hAnsi="Garamond"/>
                <w:szCs w:val="22"/>
              </w:rPr>
            </w:pPr>
            <w:r>
              <w:rPr>
                <w:rFonts w:ascii="Garamond" w:hAnsi="Garamond"/>
                <w:szCs w:val="22"/>
              </w:rPr>
              <w:t xml:space="preserve">Feminism and </w:t>
            </w:r>
            <w:r>
              <w:rPr>
                <w:rFonts w:ascii="Garamond" w:hAnsi="Garamond"/>
                <w:szCs w:val="22"/>
              </w:rPr>
              <w:lastRenderedPageBreak/>
              <w:t>Popular Culture</w:t>
            </w:r>
          </w:p>
        </w:tc>
        <w:tc>
          <w:tcPr>
            <w:tcW w:w="1980" w:type="dxa"/>
            <w:shd w:val="clear" w:color="auto" w:fill="auto"/>
          </w:tcPr>
          <w:p w14:paraId="11815F06" w14:textId="77777777" w:rsidR="005B42F5" w:rsidRPr="005B42F5" w:rsidRDefault="005B42F5" w:rsidP="005B42F5">
            <w:pPr>
              <w:rPr>
                <w:rFonts w:ascii="Garamond" w:hAnsi="Garamond"/>
                <w:iCs/>
                <w:szCs w:val="22"/>
              </w:rPr>
            </w:pPr>
            <w:r w:rsidRPr="005B42F5">
              <w:rPr>
                <w:rFonts w:ascii="Garamond" w:hAnsi="Garamond"/>
                <w:iCs/>
                <w:szCs w:val="22"/>
              </w:rPr>
              <w:lastRenderedPageBreak/>
              <w:t>Blog Post 6</w:t>
            </w:r>
          </w:p>
        </w:tc>
        <w:tc>
          <w:tcPr>
            <w:tcW w:w="4680" w:type="dxa"/>
            <w:shd w:val="clear" w:color="auto" w:fill="auto"/>
          </w:tcPr>
          <w:p w14:paraId="2B2723B3" w14:textId="77777777" w:rsidR="005B42F5" w:rsidRPr="005B42F5" w:rsidRDefault="005B42F5" w:rsidP="00103C86">
            <w:pPr>
              <w:pStyle w:val="ListParagraph"/>
              <w:numPr>
                <w:ilvl w:val="0"/>
                <w:numId w:val="9"/>
              </w:numPr>
              <w:ind w:left="252" w:hanging="198"/>
              <w:rPr>
                <w:rFonts w:ascii="Garamond" w:hAnsi="Garamond"/>
              </w:rPr>
            </w:pPr>
            <w:r w:rsidRPr="005B42F5">
              <w:rPr>
                <w:rFonts w:ascii="Garamond" w:hAnsi="Garamond"/>
              </w:rPr>
              <w:t>“Six Degrees of Separation” Grazian (Ch. 4)</w:t>
            </w:r>
          </w:p>
          <w:p w14:paraId="17915E8D" w14:textId="77777777" w:rsidR="005B42F5" w:rsidRPr="005B42F5" w:rsidRDefault="005B42F5" w:rsidP="00103C86">
            <w:pPr>
              <w:pStyle w:val="ListParagraph"/>
              <w:numPr>
                <w:ilvl w:val="0"/>
                <w:numId w:val="9"/>
              </w:numPr>
              <w:ind w:left="252" w:hanging="198"/>
              <w:rPr>
                <w:rFonts w:ascii="Garamond" w:hAnsi="Garamond"/>
              </w:rPr>
            </w:pPr>
            <w:r w:rsidRPr="005B42F5">
              <w:rPr>
                <w:rFonts w:ascii="Garamond" w:hAnsi="Garamond"/>
              </w:rPr>
              <w:lastRenderedPageBreak/>
              <w:t>“Feminist Perspective” Sellnow</w:t>
            </w:r>
          </w:p>
          <w:p w14:paraId="70D17DF0" w14:textId="629DAE6F" w:rsidR="005B42F5" w:rsidRPr="005B42F5" w:rsidRDefault="00B20C19" w:rsidP="00103C86">
            <w:pPr>
              <w:pStyle w:val="ListParagraph"/>
              <w:numPr>
                <w:ilvl w:val="0"/>
                <w:numId w:val="9"/>
              </w:numPr>
              <w:ind w:left="252" w:hanging="198"/>
              <w:rPr>
                <w:rFonts w:ascii="Garamond" w:hAnsi="Garamond"/>
              </w:rPr>
            </w:pPr>
            <w:r w:rsidRPr="005B42F5">
              <w:rPr>
                <w:rFonts w:ascii="Garamond" w:hAnsi="Garamond"/>
              </w:rPr>
              <w:t xml:space="preserve"> </w:t>
            </w:r>
            <w:r w:rsidR="005B42F5" w:rsidRPr="005B42F5">
              <w:rPr>
                <w:rFonts w:ascii="Garamond" w:hAnsi="Garamond"/>
              </w:rPr>
              <w:t>“Miley Cyrus twerking was Cultural Appropriation” Freeman</w:t>
            </w:r>
          </w:p>
          <w:p w14:paraId="2FD9608A" w14:textId="77777777" w:rsidR="005B42F5" w:rsidRDefault="005B42F5" w:rsidP="00103C86">
            <w:pPr>
              <w:pStyle w:val="ListParagraph"/>
              <w:numPr>
                <w:ilvl w:val="0"/>
                <w:numId w:val="9"/>
              </w:numPr>
              <w:ind w:left="252" w:hanging="198"/>
              <w:rPr>
                <w:rFonts w:ascii="Garamond" w:hAnsi="Garamond"/>
              </w:rPr>
            </w:pPr>
            <w:r w:rsidRPr="005B42F5">
              <w:rPr>
                <w:rFonts w:ascii="Garamond" w:hAnsi="Garamond"/>
              </w:rPr>
              <w:t>The Miley Cyrus Complex – An Ontology of Slut-Shaming” Penny</w:t>
            </w:r>
          </w:p>
          <w:p w14:paraId="41596DD1" w14:textId="77777777" w:rsidR="005B42F5" w:rsidRDefault="005B42F5" w:rsidP="00103C86">
            <w:pPr>
              <w:pStyle w:val="ListParagraph"/>
              <w:numPr>
                <w:ilvl w:val="0"/>
                <w:numId w:val="9"/>
              </w:numPr>
              <w:ind w:left="252" w:hanging="198"/>
              <w:rPr>
                <w:rFonts w:ascii="Garamond" w:hAnsi="Garamond"/>
              </w:rPr>
            </w:pPr>
            <w:r w:rsidRPr="005B42F5">
              <w:rPr>
                <w:rFonts w:ascii="Garamond" w:hAnsi="Garamond"/>
              </w:rPr>
              <w:t>“Not Pretty Girls” McCarthy (pdf)</w:t>
            </w:r>
          </w:p>
          <w:p w14:paraId="300547DA" w14:textId="5639C5CB" w:rsidR="005B42F5" w:rsidRPr="005B42F5" w:rsidRDefault="005B42F5" w:rsidP="00B20C19">
            <w:pPr>
              <w:pStyle w:val="ListParagraph"/>
              <w:numPr>
                <w:ilvl w:val="0"/>
                <w:numId w:val="9"/>
              </w:numPr>
              <w:ind w:left="252" w:hanging="198"/>
              <w:rPr>
                <w:rFonts w:ascii="Garamond" w:hAnsi="Garamond"/>
              </w:rPr>
            </w:pPr>
            <w:r w:rsidRPr="005B42F5">
              <w:rPr>
                <w:rFonts w:ascii="Garamond" w:hAnsi="Garamond"/>
              </w:rPr>
              <w:t>Shut Up &amp; Dance: Youth Culture and Changing Modes of Femininity” McRobbie (pdf)</w:t>
            </w:r>
          </w:p>
        </w:tc>
      </w:tr>
      <w:tr w:rsidR="005B42F5" w:rsidRPr="0091744C" w14:paraId="50E3E374" w14:textId="77777777" w:rsidTr="005B42F5">
        <w:trPr>
          <w:trHeight w:val="188"/>
        </w:trPr>
        <w:tc>
          <w:tcPr>
            <w:tcW w:w="1098" w:type="dxa"/>
            <w:shd w:val="clear" w:color="auto" w:fill="auto"/>
          </w:tcPr>
          <w:p w14:paraId="4BC8FEC4" w14:textId="77777777" w:rsidR="005B42F5" w:rsidRPr="005B42F5" w:rsidRDefault="005B42F5" w:rsidP="005B42F5">
            <w:pPr>
              <w:rPr>
                <w:rFonts w:ascii="Garamond" w:hAnsi="Garamond"/>
                <w:szCs w:val="22"/>
              </w:rPr>
            </w:pPr>
            <w:r w:rsidRPr="005B42F5">
              <w:rPr>
                <w:rFonts w:ascii="Garamond" w:hAnsi="Garamond"/>
                <w:szCs w:val="22"/>
              </w:rPr>
              <w:lastRenderedPageBreak/>
              <w:t>Wk 10</w:t>
            </w:r>
          </w:p>
        </w:tc>
        <w:tc>
          <w:tcPr>
            <w:tcW w:w="2250" w:type="dxa"/>
            <w:shd w:val="clear" w:color="auto" w:fill="auto"/>
          </w:tcPr>
          <w:p w14:paraId="78E27539" w14:textId="1DE7C198" w:rsidR="005B42F5" w:rsidRPr="005B42F5" w:rsidRDefault="00B20C19" w:rsidP="005B42F5">
            <w:pPr>
              <w:rPr>
                <w:rFonts w:ascii="Garamond" w:hAnsi="Garamond"/>
                <w:szCs w:val="22"/>
              </w:rPr>
            </w:pPr>
            <w:r>
              <w:rPr>
                <w:rFonts w:ascii="Garamond" w:hAnsi="Garamond"/>
                <w:szCs w:val="22"/>
              </w:rPr>
              <w:t>Beatlemania and feminism</w:t>
            </w:r>
          </w:p>
        </w:tc>
        <w:tc>
          <w:tcPr>
            <w:tcW w:w="1980" w:type="dxa"/>
            <w:shd w:val="clear" w:color="auto" w:fill="auto"/>
          </w:tcPr>
          <w:p w14:paraId="22B80B9D" w14:textId="77777777" w:rsidR="005B42F5" w:rsidRPr="005B42F5" w:rsidRDefault="005B42F5" w:rsidP="005B42F5">
            <w:pPr>
              <w:rPr>
                <w:rFonts w:ascii="Garamond" w:hAnsi="Garamond"/>
                <w:iCs/>
                <w:szCs w:val="22"/>
              </w:rPr>
            </w:pPr>
            <w:r w:rsidRPr="005B42F5">
              <w:rPr>
                <w:rFonts w:ascii="Garamond" w:hAnsi="Garamond"/>
                <w:szCs w:val="22"/>
              </w:rPr>
              <w:t>Blog Post 7</w:t>
            </w:r>
          </w:p>
        </w:tc>
        <w:tc>
          <w:tcPr>
            <w:tcW w:w="4680" w:type="dxa"/>
            <w:shd w:val="clear" w:color="auto" w:fill="auto"/>
          </w:tcPr>
          <w:p w14:paraId="09A23BEA" w14:textId="77777777" w:rsidR="005B42F5" w:rsidRDefault="005B42F5" w:rsidP="00103C86">
            <w:pPr>
              <w:pStyle w:val="ListParagraph"/>
              <w:numPr>
                <w:ilvl w:val="0"/>
                <w:numId w:val="13"/>
              </w:numPr>
              <w:ind w:left="252" w:hanging="162"/>
              <w:rPr>
                <w:rFonts w:ascii="Garamond" w:hAnsi="Garamond"/>
              </w:rPr>
            </w:pPr>
            <w:r w:rsidRPr="005B42F5">
              <w:rPr>
                <w:rFonts w:ascii="Garamond" w:hAnsi="Garamond"/>
              </w:rPr>
              <w:t>“Beatlemania: A Sexually Defiant Consumer Subculture” Ehrenrich, et. al. (pdf)</w:t>
            </w:r>
          </w:p>
          <w:p w14:paraId="2FE12420" w14:textId="77777777" w:rsidR="005B42F5" w:rsidRPr="005B42F5" w:rsidRDefault="005B42F5" w:rsidP="00103C86">
            <w:pPr>
              <w:pStyle w:val="ListParagraph"/>
              <w:numPr>
                <w:ilvl w:val="0"/>
                <w:numId w:val="13"/>
              </w:numPr>
              <w:ind w:left="252" w:hanging="162"/>
              <w:rPr>
                <w:rFonts w:ascii="Garamond" w:hAnsi="Garamond"/>
              </w:rPr>
            </w:pPr>
            <w:r w:rsidRPr="005B42F5">
              <w:rPr>
                <w:rFonts w:ascii="Garamond" w:hAnsi="Garamond"/>
              </w:rPr>
              <w:t>The Tyra Banks Matriarchy: A Scholar's Take on America's Next Top Model” Fetters (pdf)</w:t>
            </w:r>
          </w:p>
          <w:p w14:paraId="37C9B9A6" w14:textId="7C284CD9" w:rsidR="005B42F5" w:rsidRPr="005B42F5" w:rsidRDefault="005B42F5" w:rsidP="00103C86">
            <w:pPr>
              <w:pStyle w:val="ListParagraph"/>
              <w:numPr>
                <w:ilvl w:val="0"/>
                <w:numId w:val="13"/>
              </w:numPr>
              <w:ind w:left="252" w:hanging="162"/>
              <w:rPr>
                <w:rFonts w:ascii="Garamond" w:hAnsi="Garamond"/>
              </w:rPr>
            </w:pPr>
            <w:r w:rsidRPr="005B42F5">
              <w:rPr>
                <w:rFonts w:ascii="Garamond" w:hAnsi="Garamond"/>
                <w:szCs w:val="22"/>
              </w:rPr>
              <w:t>“Post Feminism and Popular Culture” McRobbie (pdf)</w:t>
            </w:r>
          </w:p>
        </w:tc>
      </w:tr>
      <w:tr w:rsidR="005B42F5" w:rsidRPr="0091744C" w14:paraId="656F3A2D" w14:textId="77777777" w:rsidTr="005B42F5">
        <w:trPr>
          <w:trHeight w:val="251"/>
        </w:trPr>
        <w:tc>
          <w:tcPr>
            <w:tcW w:w="1098" w:type="dxa"/>
            <w:shd w:val="clear" w:color="auto" w:fill="auto"/>
          </w:tcPr>
          <w:p w14:paraId="5199C44A" w14:textId="77777777" w:rsidR="005B42F5" w:rsidRPr="005B42F5" w:rsidRDefault="005B42F5" w:rsidP="005B42F5">
            <w:pPr>
              <w:rPr>
                <w:rFonts w:ascii="Garamond" w:hAnsi="Garamond"/>
                <w:szCs w:val="22"/>
              </w:rPr>
            </w:pPr>
            <w:r w:rsidRPr="005B42F5">
              <w:rPr>
                <w:rFonts w:ascii="Garamond" w:hAnsi="Garamond"/>
                <w:szCs w:val="22"/>
              </w:rPr>
              <w:t>Wk 11</w:t>
            </w:r>
          </w:p>
        </w:tc>
        <w:tc>
          <w:tcPr>
            <w:tcW w:w="2250" w:type="dxa"/>
            <w:shd w:val="clear" w:color="auto" w:fill="auto"/>
          </w:tcPr>
          <w:p w14:paraId="130C1AFC" w14:textId="5481B916" w:rsidR="005B42F5" w:rsidRPr="005B42F5" w:rsidRDefault="00B20C19" w:rsidP="005B42F5">
            <w:pPr>
              <w:rPr>
                <w:rFonts w:ascii="Garamond" w:hAnsi="Garamond"/>
                <w:szCs w:val="22"/>
              </w:rPr>
            </w:pPr>
            <w:r>
              <w:rPr>
                <w:rFonts w:ascii="Garamond" w:hAnsi="Garamond"/>
                <w:szCs w:val="22"/>
              </w:rPr>
              <w:t>Shopping, malls, and the Search for Meaning</w:t>
            </w:r>
          </w:p>
        </w:tc>
        <w:tc>
          <w:tcPr>
            <w:tcW w:w="1980" w:type="dxa"/>
            <w:shd w:val="clear" w:color="auto" w:fill="auto"/>
          </w:tcPr>
          <w:p w14:paraId="5273EFB1" w14:textId="77777777" w:rsidR="005B42F5" w:rsidRDefault="005B42F5" w:rsidP="005B42F5">
            <w:pPr>
              <w:rPr>
                <w:rFonts w:ascii="Garamond" w:hAnsi="Garamond"/>
                <w:szCs w:val="22"/>
              </w:rPr>
            </w:pPr>
            <w:r w:rsidRPr="005B42F5">
              <w:rPr>
                <w:rFonts w:ascii="Garamond" w:hAnsi="Garamond"/>
                <w:szCs w:val="22"/>
              </w:rPr>
              <w:t>Blog Post 8</w:t>
            </w:r>
          </w:p>
          <w:p w14:paraId="44BF3157" w14:textId="77777777" w:rsidR="00331CA8" w:rsidRDefault="00331CA8" w:rsidP="005B42F5">
            <w:pPr>
              <w:rPr>
                <w:rFonts w:ascii="Garamond" w:hAnsi="Garamond"/>
                <w:szCs w:val="22"/>
              </w:rPr>
            </w:pPr>
          </w:p>
          <w:p w14:paraId="75D4C0DA" w14:textId="77777777" w:rsidR="00331CA8" w:rsidRPr="00877AC4" w:rsidRDefault="00331CA8" w:rsidP="005B42F5">
            <w:pPr>
              <w:rPr>
                <w:rFonts w:ascii="Garamond" w:hAnsi="Garamond"/>
                <w:b/>
                <w:szCs w:val="22"/>
              </w:rPr>
            </w:pPr>
            <w:r w:rsidRPr="00877AC4">
              <w:rPr>
                <w:rFonts w:ascii="Garamond" w:hAnsi="Garamond"/>
                <w:b/>
                <w:szCs w:val="22"/>
              </w:rPr>
              <w:t>Essay 2</w:t>
            </w:r>
          </w:p>
        </w:tc>
        <w:tc>
          <w:tcPr>
            <w:tcW w:w="4680" w:type="dxa"/>
            <w:shd w:val="clear" w:color="auto" w:fill="auto"/>
          </w:tcPr>
          <w:p w14:paraId="7DF75AC3" w14:textId="77777777" w:rsidR="005B42F5" w:rsidRPr="005B42F5" w:rsidRDefault="005B42F5" w:rsidP="00103C86">
            <w:pPr>
              <w:pStyle w:val="ListParagraph"/>
              <w:numPr>
                <w:ilvl w:val="0"/>
                <w:numId w:val="11"/>
              </w:numPr>
              <w:ind w:left="252" w:hanging="180"/>
              <w:rPr>
                <w:rFonts w:ascii="Garamond" w:hAnsi="Garamond"/>
              </w:rPr>
            </w:pPr>
            <w:r w:rsidRPr="005B42F5">
              <w:rPr>
                <w:rFonts w:ascii="Garamond" w:hAnsi="Garamond"/>
              </w:rPr>
              <w:t>“The Searchers: Audiences and the Quest for Meaning in Popular Culture” Grazian (Ch. 8)</w:t>
            </w:r>
          </w:p>
          <w:p w14:paraId="7B4F2B4D" w14:textId="53969FEA" w:rsidR="00B20C19" w:rsidRPr="005B42F5" w:rsidRDefault="00B20C19" w:rsidP="00B20C19">
            <w:pPr>
              <w:pStyle w:val="ListParagraph"/>
              <w:numPr>
                <w:ilvl w:val="0"/>
                <w:numId w:val="5"/>
              </w:numPr>
              <w:ind w:left="252" w:hanging="198"/>
              <w:rPr>
                <w:rFonts w:ascii="Garamond" w:hAnsi="Garamond"/>
              </w:rPr>
            </w:pPr>
            <w:r w:rsidRPr="005B42F5">
              <w:rPr>
                <w:rFonts w:ascii="Garamond" w:hAnsi="Garamond"/>
              </w:rPr>
              <w:t xml:space="preserve"> “Scenes from a Mall: Experiencing Popular Culture in Everyday Life” Grazian (Ch. 9) </w:t>
            </w:r>
          </w:p>
          <w:p w14:paraId="1561D684" w14:textId="273D23C8" w:rsidR="00B20C19" w:rsidRPr="005B42F5" w:rsidRDefault="00B20C19" w:rsidP="00B20C19">
            <w:pPr>
              <w:pStyle w:val="ListParagraph"/>
              <w:numPr>
                <w:ilvl w:val="0"/>
                <w:numId w:val="11"/>
              </w:numPr>
              <w:ind w:left="252" w:hanging="180"/>
              <w:rPr>
                <w:rFonts w:ascii="Garamond" w:hAnsi="Garamond"/>
              </w:rPr>
            </w:pPr>
            <w:r w:rsidRPr="005B42F5">
              <w:rPr>
                <w:rFonts w:ascii="Garamond" w:hAnsi="Garamond"/>
              </w:rPr>
              <w:t>“Rihanna Keeps the Diamonds in the Sky Cliché Burning” Kornhaber</w:t>
            </w:r>
          </w:p>
        </w:tc>
      </w:tr>
      <w:tr w:rsidR="005B42F5" w:rsidRPr="0091744C" w14:paraId="35E39906" w14:textId="77777777" w:rsidTr="005B42F5">
        <w:trPr>
          <w:trHeight w:val="74"/>
        </w:trPr>
        <w:tc>
          <w:tcPr>
            <w:tcW w:w="1098" w:type="dxa"/>
            <w:tcBorders>
              <w:bottom w:val="single" w:sz="4" w:space="0" w:color="auto"/>
            </w:tcBorders>
            <w:shd w:val="clear" w:color="auto" w:fill="auto"/>
          </w:tcPr>
          <w:p w14:paraId="49066E07" w14:textId="77777777" w:rsidR="005B42F5" w:rsidRPr="005B42F5" w:rsidRDefault="005B42F5" w:rsidP="005B42F5">
            <w:pPr>
              <w:rPr>
                <w:rFonts w:ascii="Garamond" w:hAnsi="Garamond"/>
                <w:szCs w:val="22"/>
              </w:rPr>
            </w:pPr>
            <w:r w:rsidRPr="005B42F5">
              <w:rPr>
                <w:rFonts w:ascii="Garamond" w:hAnsi="Garamond"/>
                <w:szCs w:val="22"/>
              </w:rPr>
              <w:t>Wk 12</w:t>
            </w:r>
          </w:p>
        </w:tc>
        <w:tc>
          <w:tcPr>
            <w:tcW w:w="2250" w:type="dxa"/>
            <w:tcBorders>
              <w:bottom w:val="single" w:sz="4" w:space="0" w:color="auto"/>
            </w:tcBorders>
            <w:shd w:val="clear" w:color="auto" w:fill="auto"/>
          </w:tcPr>
          <w:p w14:paraId="16B7EF7E" w14:textId="77C00E0B" w:rsidR="005B42F5" w:rsidRPr="005B42F5" w:rsidRDefault="00B20C19" w:rsidP="005B42F5">
            <w:pPr>
              <w:rPr>
                <w:rFonts w:ascii="Garamond" w:hAnsi="Garamond"/>
                <w:szCs w:val="22"/>
              </w:rPr>
            </w:pPr>
            <w:r>
              <w:rPr>
                <w:rFonts w:ascii="Garamond" w:hAnsi="Garamond"/>
                <w:szCs w:val="22"/>
              </w:rPr>
              <w:t>Rhetorical analysis of Popular Culture</w:t>
            </w:r>
          </w:p>
        </w:tc>
        <w:tc>
          <w:tcPr>
            <w:tcW w:w="1980" w:type="dxa"/>
            <w:tcBorders>
              <w:bottom w:val="single" w:sz="4" w:space="0" w:color="auto"/>
            </w:tcBorders>
            <w:shd w:val="clear" w:color="auto" w:fill="auto"/>
          </w:tcPr>
          <w:p w14:paraId="296B6C4C" w14:textId="77777777" w:rsidR="005B42F5" w:rsidRPr="005B42F5" w:rsidRDefault="005B42F5" w:rsidP="005B42F5">
            <w:pPr>
              <w:rPr>
                <w:rFonts w:ascii="Garamond" w:hAnsi="Garamond"/>
                <w:b/>
                <w:szCs w:val="22"/>
              </w:rPr>
            </w:pPr>
          </w:p>
        </w:tc>
        <w:tc>
          <w:tcPr>
            <w:tcW w:w="4680" w:type="dxa"/>
            <w:tcBorders>
              <w:bottom w:val="single" w:sz="4" w:space="0" w:color="auto"/>
            </w:tcBorders>
            <w:shd w:val="clear" w:color="auto" w:fill="auto"/>
          </w:tcPr>
          <w:p w14:paraId="2D912FCD" w14:textId="59CF10B0" w:rsidR="005B42F5" w:rsidRPr="00B20C19" w:rsidRDefault="00331CA8" w:rsidP="00B20C19">
            <w:pPr>
              <w:pStyle w:val="ListParagraph"/>
              <w:numPr>
                <w:ilvl w:val="0"/>
                <w:numId w:val="10"/>
              </w:numPr>
              <w:ind w:left="252" w:hanging="198"/>
              <w:rPr>
                <w:rFonts w:ascii="Garamond" w:hAnsi="Garamond"/>
              </w:rPr>
            </w:pPr>
            <w:r w:rsidRPr="005B42F5">
              <w:rPr>
                <w:rFonts w:ascii="Garamond" w:hAnsi="Garamond"/>
              </w:rPr>
              <w:t>Rhetorical Structure of Oliver Stone’s JFK” Medhurst</w:t>
            </w:r>
          </w:p>
        </w:tc>
      </w:tr>
      <w:tr w:rsidR="005B42F5" w:rsidRPr="00184A9D" w14:paraId="27A92D2D" w14:textId="77777777" w:rsidTr="005B42F5">
        <w:trPr>
          <w:trHeight w:val="192"/>
        </w:trPr>
        <w:tc>
          <w:tcPr>
            <w:tcW w:w="1098" w:type="dxa"/>
            <w:tcBorders>
              <w:bottom w:val="single" w:sz="4" w:space="0" w:color="auto"/>
            </w:tcBorders>
            <w:shd w:val="clear" w:color="auto" w:fill="auto"/>
          </w:tcPr>
          <w:p w14:paraId="777254F1" w14:textId="77777777" w:rsidR="005B42F5" w:rsidRPr="005B42F5" w:rsidRDefault="005B42F5" w:rsidP="005B42F5">
            <w:pPr>
              <w:rPr>
                <w:rFonts w:ascii="Garamond" w:hAnsi="Garamond"/>
                <w:szCs w:val="22"/>
              </w:rPr>
            </w:pPr>
            <w:r w:rsidRPr="005B42F5">
              <w:rPr>
                <w:rFonts w:ascii="Garamond" w:hAnsi="Garamond"/>
                <w:szCs w:val="22"/>
              </w:rPr>
              <w:t>Wk 13</w:t>
            </w:r>
          </w:p>
        </w:tc>
        <w:tc>
          <w:tcPr>
            <w:tcW w:w="2250" w:type="dxa"/>
            <w:tcBorders>
              <w:bottom w:val="single" w:sz="4" w:space="0" w:color="auto"/>
            </w:tcBorders>
            <w:shd w:val="clear" w:color="auto" w:fill="auto"/>
          </w:tcPr>
          <w:p w14:paraId="7831929D" w14:textId="6FE4E832" w:rsidR="005B42F5" w:rsidRPr="005B42F5" w:rsidRDefault="00B20C19" w:rsidP="005B42F5">
            <w:pPr>
              <w:rPr>
                <w:rFonts w:ascii="Garamond" w:hAnsi="Garamond"/>
                <w:szCs w:val="22"/>
              </w:rPr>
            </w:pPr>
            <w:r>
              <w:rPr>
                <w:rFonts w:ascii="Garamond" w:hAnsi="Garamond"/>
                <w:szCs w:val="22"/>
              </w:rPr>
              <w:t>New theories in Pop Culture</w:t>
            </w:r>
          </w:p>
        </w:tc>
        <w:tc>
          <w:tcPr>
            <w:tcW w:w="1980" w:type="dxa"/>
            <w:tcBorders>
              <w:bottom w:val="single" w:sz="4" w:space="0" w:color="auto"/>
            </w:tcBorders>
            <w:shd w:val="clear" w:color="auto" w:fill="auto"/>
          </w:tcPr>
          <w:p w14:paraId="20D294FC" w14:textId="77777777" w:rsidR="005B42F5" w:rsidRPr="005B42F5" w:rsidRDefault="005B42F5" w:rsidP="005B42F5">
            <w:pPr>
              <w:rPr>
                <w:rFonts w:ascii="Garamond" w:hAnsi="Garamond"/>
                <w:szCs w:val="28"/>
              </w:rPr>
            </w:pPr>
            <w:r w:rsidRPr="005B42F5">
              <w:rPr>
                <w:rFonts w:ascii="Garamond" w:hAnsi="Garamond"/>
                <w:szCs w:val="22"/>
              </w:rPr>
              <w:t>Blog Post 9</w:t>
            </w:r>
          </w:p>
        </w:tc>
        <w:tc>
          <w:tcPr>
            <w:tcW w:w="4680" w:type="dxa"/>
            <w:tcBorders>
              <w:bottom w:val="single" w:sz="4" w:space="0" w:color="auto"/>
            </w:tcBorders>
            <w:shd w:val="clear" w:color="auto" w:fill="auto"/>
          </w:tcPr>
          <w:p w14:paraId="49C8C127" w14:textId="77777777" w:rsidR="005B42F5" w:rsidRPr="00B20C19" w:rsidRDefault="00B20C19" w:rsidP="00103C86">
            <w:pPr>
              <w:pStyle w:val="ListParagraph"/>
              <w:widowControl w:val="0"/>
              <w:numPr>
                <w:ilvl w:val="0"/>
                <w:numId w:val="10"/>
              </w:numPr>
              <w:autoSpaceDE w:val="0"/>
              <w:autoSpaceDN w:val="0"/>
              <w:adjustRightInd w:val="0"/>
              <w:ind w:left="252" w:hanging="198"/>
              <w:rPr>
                <w:rFonts w:ascii="Garamond" w:hAnsi="Garamond"/>
              </w:rPr>
            </w:pPr>
            <w:r w:rsidRPr="00331CA8">
              <w:rPr>
                <w:rFonts w:ascii="Garamond" w:eastAsia="Cambria" w:hAnsi="Garamond" w:cs="Times"/>
                <w:szCs w:val="22"/>
              </w:rPr>
              <w:t>“Toward a Theory of Popular Culture” Parker</w:t>
            </w:r>
          </w:p>
          <w:p w14:paraId="49AA5C71" w14:textId="35A6CEC8" w:rsidR="00B20C19" w:rsidRPr="005B42F5" w:rsidRDefault="00B20C19" w:rsidP="00103C86">
            <w:pPr>
              <w:pStyle w:val="ListParagraph"/>
              <w:widowControl w:val="0"/>
              <w:numPr>
                <w:ilvl w:val="0"/>
                <w:numId w:val="10"/>
              </w:numPr>
              <w:autoSpaceDE w:val="0"/>
              <w:autoSpaceDN w:val="0"/>
              <w:adjustRightInd w:val="0"/>
              <w:ind w:left="252" w:hanging="198"/>
              <w:rPr>
                <w:rFonts w:ascii="Garamond" w:hAnsi="Garamond"/>
              </w:rPr>
            </w:pPr>
            <w:r w:rsidRPr="005B42F5">
              <w:rPr>
                <w:rFonts w:ascii="Garamond" w:hAnsi="Garamond"/>
              </w:rPr>
              <w:t>“Pop Goes IR” Grayson (pdf)</w:t>
            </w:r>
          </w:p>
        </w:tc>
      </w:tr>
      <w:tr w:rsidR="005B42F5" w:rsidRPr="0091744C" w14:paraId="12E785F2" w14:textId="77777777" w:rsidTr="005B42F5">
        <w:trPr>
          <w:trHeight w:val="107"/>
        </w:trPr>
        <w:tc>
          <w:tcPr>
            <w:tcW w:w="1098" w:type="dxa"/>
            <w:shd w:val="clear" w:color="auto" w:fill="auto"/>
          </w:tcPr>
          <w:p w14:paraId="2036CDD3" w14:textId="77777777" w:rsidR="005B42F5" w:rsidRPr="005B42F5" w:rsidRDefault="005B42F5" w:rsidP="005B42F5">
            <w:pPr>
              <w:rPr>
                <w:rFonts w:ascii="Garamond" w:hAnsi="Garamond"/>
                <w:szCs w:val="22"/>
              </w:rPr>
            </w:pPr>
            <w:r w:rsidRPr="005B42F5">
              <w:rPr>
                <w:rFonts w:ascii="Garamond" w:hAnsi="Garamond"/>
                <w:szCs w:val="22"/>
              </w:rPr>
              <w:t>Wk 14</w:t>
            </w:r>
          </w:p>
        </w:tc>
        <w:tc>
          <w:tcPr>
            <w:tcW w:w="2250" w:type="dxa"/>
            <w:shd w:val="clear" w:color="auto" w:fill="auto"/>
          </w:tcPr>
          <w:p w14:paraId="7182CD26" w14:textId="77777777" w:rsidR="005B42F5" w:rsidRPr="005B42F5" w:rsidRDefault="005B42F5" w:rsidP="005B42F5">
            <w:pPr>
              <w:rPr>
                <w:rFonts w:ascii="Garamond" w:hAnsi="Garamond"/>
                <w:szCs w:val="22"/>
              </w:rPr>
            </w:pPr>
          </w:p>
        </w:tc>
        <w:tc>
          <w:tcPr>
            <w:tcW w:w="1980" w:type="dxa"/>
            <w:shd w:val="clear" w:color="auto" w:fill="auto"/>
          </w:tcPr>
          <w:p w14:paraId="42051F2B" w14:textId="77777777" w:rsidR="005B42F5" w:rsidRPr="005B42F5" w:rsidRDefault="005B42F5" w:rsidP="005B42F5">
            <w:pPr>
              <w:rPr>
                <w:rFonts w:ascii="Garamond" w:hAnsi="Garamond"/>
                <w:iCs/>
                <w:szCs w:val="22"/>
              </w:rPr>
            </w:pPr>
            <w:r w:rsidRPr="005B42F5">
              <w:rPr>
                <w:rFonts w:ascii="Garamond" w:hAnsi="Garamond"/>
                <w:iCs/>
                <w:szCs w:val="22"/>
              </w:rPr>
              <w:t>Blog Post 10</w:t>
            </w:r>
          </w:p>
          <w:p w14:paraId="598991E8" w14:textId="77777777" w:rsidR="00331CA8" w:rsidRDefault="00331CA8" w:rsidP="005B42F5">
            <w:pPr>
              <w:rPr>
                <w:rFonts w:ascii="Garamond" w:hAnsi="Garamond"/>
                <w:iCs/>
                <w:szCs w:val="22"/>
              </w:rPr>
            </w:pPr>
          </w:p>
          <w:p w14:paraId="0DAF5098" w14:textId="77777777" w:rsidR="005B42F5" w:rsidRPr="00B20C19" w:rsidRDefault="00331CA8" w:rsidP="005B42F5">
            <w:pPr>
              <w:rPr>
                <w:rFonts w:ascii="Garamond" w:hAnsi="Garamond"/>
                <w:b/>
                <w:iCs/>
                <w:szCs w:val="22"/>
              </w:rPr>
            </w:pPr>
            <w:r w:rsidRPr="00B20C19">
              <w:rPr>
                <w:rFonts w:ascii="Garamond" w:hAnsi="Garamond"/>
                <w:b/>
                <w:iCs/>
                <w:szCs w:val="22"/>
              </w:rPr>
              <w:t xml:space="preserve">Final Project </w:t>
            </w:r>
            <w:r w:rsidR="005B42F5" w:rsidRPr="00B20C19">
              <w:rPr>
                <w:rFonts w:ascii="Garamond" w:hAnsi="Garamond"/>
                <w:b/>
                <w:iCs/>
                <w:szCs w:val="22"/>
              </w:rPr>
              <w:t>Presentations</w:t>
            </w:r>
          </w:p>
          <w:p w14:paraId="19B38C7F" w14:textId="77777777" w:rsidR="00331CA8" w:rsidRPr="00B20C19" w:rsidRDefault="00331CA8" w:rsidP="005B42F5">
            <w:pPr>
              <w:rPr>
                <w:rFonts w:ascii="Garamond" w:hAnsi="Garamond"/>
                <w:b/>
                <w:iCs/>
                <w:szCs w:val="22"/>
              </w:rPr>
            </w:pPr>
          </w:p>
          <w:p w14:paraId="18219D3C" w14:textId="77777777" w:rsidR="00331CA8" w:rsidRPr="005B42F5" w:rsidRDefault="00331CA8" w:rsidP="005B42F5">
            <w:pPr>
              <w:rPr>
                <w:rFonts w:ascii="Garamond" w:hAnsi="Garamond"/>
                <w:iCs/>
                <w:szCs w:val="22"/>
              </w:rPr>
            </w:pPr>
            <w:r w:rsidRPr="00B20C19">
              <w:rPr>
                <w:rFonts w:ascii="Garamond" w:hAnsi="Garamond"/>
                <w:b/>
                <w:iCs/>
                <w:szCs w:val="22"/>
              </w:rPr>
              <w:t>Final Exam</w:t>
            </w:r>
          </w:p>
        </w:tc>
        <w:tc>
          <w:tcPr>
            <w:tcW w:w="4680" w:type="dxa"/>
            <w:shd w:val="clear" w:color="auto" w:fill="auto"/>
          </w:tcPr>
          <w:p w14:paraId="5C99CA02" w14:textId="77777777" w:rsidR="005B42F5" w:rsidRPr="005B42F5" w:rsidRDefault="005B42F5" w:rsidP="005B42F5">
            <w:pPr>
              <w:ind w:left="54"/>
              <w:rPr>
                <w:rFonts w:ascii="Garamond" w:eastAsia="Cambria" w:hAnsi="Garamond"/>
                <w:szCs w:val="22"/>
              </w:rPr>
            </w:pPr>
          </w:p>
        </w:tc>
      </w:tr>
    </w:tbl>
    <w:p w14:paraId="570A58DF" w14:textId="77777777" w:rsidR="008E724C" w:rsidRPr="002B4164" w:rsidRDefault="008E724C" w:rsidP="008E724C">
      <w:pPr>
        <w:ind w:left="720"/>
        <w:rPr>
          <w:rFonts w:ascii="Calibri" w:hAnsi="Calibri"/>
          <w:b/>
          <w:sz w:val="22"/>
          <w:szCs w:val="22"/>
        </w:rPr>
      </w:pPr>
    </w:p>
    <w:sectPr w:rsidR="008E724C" w:rsidRPr="002B4164" w:rsidSect="004224E3">
      <w:footerReference w:type="even" r:id="rId8"/>
      <w:footerReference w:type="default" r:id="rId9"/>
      <w:type w:val="continuous"/>
      <w:pgSz w:w="12240" w:h="15840"/>
      <w:pgMar w:top="720" w:right="1440" w:bottom="72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131AB" w14:textId="77777777" w:rsidR="0056569E" w:rsidRDefault="0056569E">
      <w:r>
        <w:separator/>
      </w:r>
    </w:p>
  </w:endnote>
  <w:endnote w:type="continuationSeparator" w:id="0">
    <w:p w14:paraId="40F20C5F" w14:textId="77777777" w:rsidR="0056569E" w:rsidRDefault="00565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メイリオ">
    <w:panose1 w:val="020B0604030504040204"/>
    <w:charset w:val="4E"/>
    <w:family w:val="auto"/>
    <w:pitch w:val="variable"/>
    <w:sig w:usb0="E10102FF" w:usb1="EAC7FFFF" w:usb2="0001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AGaramond RegularSC">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1579B" w14:textId="77777777" w:rsidR="00877AC4" w:rsidRDefault="00877AC4" w:rsidP="004318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4A955F" w14:textId="77777777" w:rsidR="00877AC4" w:rsidRDefault="00877AC4" w:rsidP="004224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2D553" w14:textId="77777777" w:rsidR="00877AC4" w:rsidRDefault="00877AC4" w:rsidP="004318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3E56">
      <w:rPr>
        <w:rStyle w:val="PageNumber"/>
        <w:noProof/>
      </w:rPr>
      <w:t>2</w:t>
    </w:r>
    <w:r>
      <w:rPr>
        <w:rStyle w:val="PageNumber"/>
      </w:rPr>
      <w:fldChar w:fldCharType="end"/>
    </w:r>
  </w:p>
  <w:p w14:paraId="583E9197" w14:textId="77777777" w:rsidR="00877AC4" w:rsidRDefault="00877AC4" w:rsidP="004224E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0AFCE" w14:textId="77777777" w:rsidR="0056569E" w:rsidRDefault="0056569E">
      <w:r>
        <w:separator/>
      </w:r>
    </w:p>
  </w:footnote>
  <w:footnote w:type="continuationSeparator" w:id="0">
    <w:p w14:paraId="13656F80" w14:textId="77777777" w:rsidR="0056569E" w:rsidRDefault="005656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94318"/>
    <w:multiLevelType w:val="hybridMultilevel"/>
    <w:tmpl w:val="1CEE29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4826E9"/>
    <w:multiLevelType w:val="hybridMultilevel"/>
    <w:tmpl w:val="D49C0A3E"/>
    <w:lvl w:ilvl="0" w:tplc="0E5054B4">
      <w:start w:val="1"/>
      <w:numFmt w:val="bullet"/>
      <w:lvlText w:val="•"/>
      <w:lvlJc w:val="left"/>
      <w:pPr>
        <w:ind w:left="720" w:hanging="360"/>
      </w:pPr>
      <w:rPr>
        <w:rFonts w:ascii="Times New Roman" w:eastAsia="メイリオ"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CF1471"/>
    <w:multiLevelType w:val="hybridMultilevel"/>
    <w:tmpl w:val="0076FC8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3FD723E"/>
    <w:multiLevelType w:val="hybridMultilevel"/>
    <w:tmpl w:val="E3DC2E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76A6C99"/>
    <w:multiLevelType w:val="hybridMultilevel"/>
    <w:tmpl w:val="CAF6E12C"/>
    <w:lvl w:ilvl="0" w:tplc="0E5054B4">
      <w:start w:val="1"/>
      <w:numFmt w:val="bullet"/>
      <w:lvlText w:val="•"/>
      <w:lvlJc w:val="left"/>
      <w:pPr>
        <w:ind w:left="720" w:hanging="360"/>
      </w:pPr>
      <w:rPr>
        <w:rFonts w:ascii="Times New Roman" w:eastAsia="メイリオ"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4E3F8B"/>
    <w:multiLevelType w:val="hybridMultilevel"/>
    <w:tmpl w:val="AFC49AFC"/>
    <w:lvl w:ilvl="0" w:tplc="52BEC9A8">
      <w:start w:val="1"/>
      <w:numFmt w:val="upperRoman"/>
      <w:lvlText w:val="%1."/>
      <w:lvlJc w:val="left"/>
      <w:pPr>
        <w:ind w:left="2260" w:hanging="72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6">
    <w:nsid w:val="1FA371E2"/>
    <w:multiLevelType w:val="hybridMultilevel"/>
    <w:tmpl w:val="96F0FC2E"/>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0DC55B4"/>
    <w:multiLevelType w:val="hybridMultilevel"/>
    <w:tmpl w:val="966879C6"/>
    <w:lvl w:ilvl="0" w:tplc="0E5054B4">
      <w:start w:val="1"/>
      <w:numFmt w:val="bullet"/>
      <w:lvlText w:val="•"/>
      <w:lvlJc w:val="left"/>
      <w:pPr>
        <w:ind w:left="720" w:hanging="360"/>
      </w:pPr>
      <w:rPr>
        <w:rFonts w:ascii="Times New Roman" w:eastAsia="メイリオ"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642991"/>
    <w:multiLevelType w:val="hybridMultilevel"/>
    <w:tmpl w:val="E49CC6BE"/>
    <w:lvl w:ilvl="0" w:tplc="0E5054B4">
      <w:start w:val="1"/>
      <w:numFmt w:val="bullet"/>
      <w:lvlText w:val="•"/>
      <w:lvlJc w:val="left"/>
      <w:pPr>
        <w:ind w:left="720" w:hanging="360"/>
      </w:pPr>
      <w:rPr>
        <w:rFonts w:ascii="Times New Roman" w:eastAsia="メイリオ"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EF318E"/>
    <w:multiLevelType w:val="hybridMultilevel"/>
    <w:tmpl w:val="B6F212C6"/>
    <w:lvl w:ilvl="0" w:tplc="0E5054B4">
      <w:start w:val="1"/>
      <w:numFmt w:val="bullet"/>
      <w:lvlText w:val="•"/>
      <w:lvlJc w:val="left"/>
      <w:pPr>
        <w:ind w:left="774" w:hanging="360"/>
      </w:pPr>
      <w:rPr>
        <w:rFonts w:ascii="Times New Roman" w:eastAsia="メイリオ" w:hAnsi="Times New Roman"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nsid w:val="24272C7D"/>
    <w:multiLevelType w:val="hybridMultilevel"/>
    <w:tmpl w:val="01A4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B143F4"/>
    <w:multiLevelType w:val="hybridMultilevel"/>
    <w:tmpl w:val="B6D6BF3E"/>
    <w:lvl w:ilvl="0" w:tplc="0E5054B4">
      <w:start w:val="1"/>
      <w:numFmt w:val="bullet"/>
      <w:lvlText w:val="•"/>
      <w:lvlJc w:val="left"/>
      <w:pPr>
        <w:ind w:left="720" w:hanging="360"/>
      </w:pPr>
      <w:rPr>
        <w:rFonts w:ascii="Times New Roman" w:eastAsia="メイリオ"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064FA9"/>
    <w:multiLevelType w:val="hybridMultilevel"/>
    <w:tmpl w:val="8BDCE2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9CB1857"/>
    <w:multiLevelType w:val="hybridMultilevel"/>
    <w:tmpl w:val="53AA077A"/>
    <w:lvl w:ilvl="0" w:tplc="609EE0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B4F381A"/>
    <w:multiLevelType w:val="hybridMultilevel"/>
    <w:tmpl w:val="E91217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DE65789"/>
    <w:multiLevelType w:val="hybridMultilevel"/>
    <w:tmpl w:val="1BD655A8"/>
    <w:lvl w:ilvl="0" w:tplc="2AB25AF2">
      <w:start w:val="1"/>
      <w:numFmt w:val="bullet"/>
      <w:lvlText w:val="•"/>
      <w:lvlJc w:val="left"/>
      <w:pPr>
        <w:ind w:left="774" w:hanging="360"/>
      </w:pPr>
      <w:rPr>
        <w:rFonts w:ascii="Times New Roman" w:hAnsi="Times New Roman"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6">
    <w:nsid w:val="42E103F4"/>
    <w:multiLevelType w:val="hybridMultilevel"/>
    <w:tmpl w:val="538ECEC2"/>
    <w:lvl w:ilvl="0" w:tplc="0E5054B4">
      <w:start w:val="1"/>
      <w:numFmt w:val="bullet"/>
      <w:lvlText w:val="•"/>
      <w:lvlJc w:val="left"/>
      <w:pPr>
        <w:ind w:left="720" w:hanging="360"/>
      </w:pPr>
      <w:rPr>
        <w:rFonts w:ascii="Times New Roman" w:eastAsia="メイリオ"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9E7EF1"/>
    <w:multiLevelType w:val="hybridMultilevel"/>
    <w:tmpl w:val="5F4C80AC"/>
    <w:lvl w:ilvl="0" w:tplc="0E5054B4">
      <w:start w:val="1"/>
      <w:numFmt w:val="bullet"/>
      <w:lvlText w:val="•"/>
      <w:lvlJc w:val="left"/>
      <w:pPr>
        <w:ind w:left="720" w:hanging="360"/>
      </w:pPr>
      <w:rPr>
        <w:rFonts w:ascii="Times New Roman" w:eastAsia="メイリオ"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AA74D1"/>
    <w:multiLevelType w:val="hybridMultilevel"/>
    <w:tmpl w:val="32A0A01E"/>
    <w:lvl w:ilvl="0" w:tplc="2AB25AF2">
      <w:start w:val="1"/>
      <w:numFmt w:val="bullet"/>
      <w:lvlText w:val="•"/>
      <w:lvlJc w:val="left"/>
      <w:pPr>
        <w:ind w:left="774" w:hanging="360"/>
      </w:pPr>
      <w:rPr>
        <w:rFonts w:ascii="Times New Roman" w:hAnsi="Times New Roman"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nsid w:val="68DC0E67"/>
    <w:multiLevelType w:val="hybridMultilevel"/>
    <w:tmpl w:val="5D9E03D4"/>
    <w:lvl w:ilvl="0" w:tplc="0E5054B4">
      <w:start w:val="1"/>
      <w:numFmt w:val="bullet"/>
      <w:lvlText w:val="•"/>
      <w:lvlJc w:val="left"/>
      <w:pPr>
        <w:ind w:left="720" w:hanging="360"/>
      </w:pPr>
      <w:rPr>
        <w:rFonts w:ascii="Times New Roman" w:eastAsia="メイリオ"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D134A8"/>
    <w:multiLevelType w:val="hybridMultilevel"/>
    <w:tmpl w:val="8E4C69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7AE90F1D"/>
    <w:multiLevelType w:val="hybridMultilevel"/>
    <w:tmpl w:val="6A98B8A0"/>
    <w:lvl w:ilvl="0" w:tplc="2AB25AF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274EA1"/>
    <w:multiLevelType w:val="hybridMultilevel"/>
    <w:tmpl w:val="5784D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2"/>
  </w:num>
  <w:num w:numId="3">
    <w:abstractNumId w:val="10"/>
  </w:num>
  <w:num w:numId="4">
    <w:abstractNumId w:val="4"/>
  </w:num>
  <w:num w:numId="5">
    <w:abstractNumId w:val="19"/>
  </w:num>
  <w:num w:numId="6">
    <w:abstractNumId w:val="7"/>
  </w:num>
  <w:num w:numId="7">
    <w:abstractNumId w:val="17"/>
  </w:num>
  <w:num w:numId="8">
    <w:abstractNumId w:val="16"/>
  </w:num>
  <w:num w:numId="9">
    <w:abstractNumId w:val="11"/>
  </w:num>
  <w:num w:numId="10">
    <w:abstractNumId w:val="8"/>
  </w:num>
  <w:num w:numId="11">
    <w:abstractNumId w:val="21"/>
  </w:num>
  <w:num w:numId="12">
    <w:abstractNumId w:val="15"/>
  </w:num>
  <w:num w:numId="13">
    <w:abstractNumId w:val="18"/>
  </w:num>
  <w:num w:numId="14">
    <w:abstractNumId w:val="9"/>
  </w:num>
  <w:num w:numId="15">
    <w:abstractNumId w:val="13"/>
  </w:num>
  <w:num w:numId="16">
    <w:abstractNumId w:val="1"/>
  </w:num>
  <w:num w:numId="17">
    <w:abstractNumId w:val="12"/>
  </w:num>
  <w:num w:numId="18">
    <w:abstractNumId w:val="22"/>
  </w:num>
  <w:num w:numId="19">
    <w:abstractNumId w:val="0"/>
  </w:num>
  <w:num w:numId="20">
    <w:abstractNumId w:val="3"/>
  </w:num>
  <w:num w:numId="21">
    <w:abstractNumId w:val="20"/>
  </w:num>
  <w:num w:numId="22">
    <w:abstractNumId w:val="6"/>
  </w:num>
  <w:num w:numId="2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20"/>
  <w:drawingGridVerticalSpacing w:val="120"/>
  <w:displayHorizontalDrawingGridEvery w:val="0"/>
  <w:displayVerticalDrawingGridEvery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EB7"/>
    <w:rsid w:val="00103C86"/>
    <w:rsid w:val="001F3E56"/>
    <w:rsid w:val="00203B0D"/>
    <w:rsid w:val="00276C8C"/>
    <w:rsid w:val="00331CA8"/>
    <w:rsid w:val="00371DAD"/>
    <w:rsid w:val="003E6EB7"/>
    <w:rsid w:val="004224E3"/>
    <w:rsid w:val="0043183E"/>
    <w:rsid w:val="0056569E"/>
    <w:rsid w:val="005B42F5"/>
    <w:rsid w:val="006E79EB"/>
    <w:rsid w:val="0078389F"/>
    <w:rsid w:val="007D2E0F"/>
    <w:rsid w:val="00877AC4"/>
    <w:rsid w:val="008E724C"/>
    <w:rsid w:val="009143C0"/>
    <w:rsid w:val="009D7485"/>
    <w:rsid w:val="00A067FC"/>
    <w:rsid w:val="00A846AF"/>
    <w:rsid w:val="00AF74D9"/>
    <w:rsid w:val="00B20C19"/>
    <w:rsid w:val="00B659A8"/>
    <w:rsid w:val="00BA0BAA"/>
    <w:rsid w:val="00C74808"/>
    <w:rsid w:val="00CA66F5"/>
    <w:rsid w:val="00CB23AE"/>
    <w:rsid w:val="00CC3436"/>
    <w:rsid w:val="00CE2217"/>
    <w:rsid w:val="00D177C4"/>
    <w:rsid w:val="00D83633"/>
    <w:rsid w:val="00E45668"/>
    <w:rsid w:val="00F11271"/>
    <w:rsid w:val="00F83512"/>
    <w:rsid w:val="00F971C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A12A7B7"/>
  <w14:defaultImageDpi w14:val="300"/>
  <w15:docId w15:val="{6C55CC8E-3FEE-454E-B4C9-923B77E0C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2">
    <w:name w:val="heading 2"/>
    <w:basedOn w:val="Normal"/>
    <w:next w:val="Normal"/>
    <w:link w:val="Heading2Char"/>
    <w:rsid w:val="00877AC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9E59E2"/>
    <w:rPr>
      <w:color w:val="0000FF"/>
      <w:u w:val="single"/>
    </w:rPr>
  </w:style>
  <w:style w:type="paragraph" w:customStyle="1" w:styleId="ColorfulList-Accent11">
    <w:name w:val="Colorful List - Accent 11"/>
    <w:basedOn w:val="Normal"/>
    <w:uiPriority w:val="34"/>
    <w:qFormat/>
    <w:rsid w:val="00C674AB"/>
    <w:pPr>
      <w:spacing w:after="200" w:line="276" w:lineRule="auto"/>
      <w:ind w:left="720"/>
      <w:contextualSpacing/>
    </w:pPr>
    <w:rPr>
      <w:rFonts w:ascii="Cambria" w:eastAsia="Cambria" w:hAnsi="Cambria" w:cs="Times New Roman"/>
      <w:sz w:val="22"/>
      <w:szCs w:val="22"/>
    </w:rPr>
  </w:style>
  <w:style w:type="character" w:styleId="CommentReference">
    <w:name w:val="annotation reference"/>
    <w:rsid w:val="00962B68"/>
    <w:rPr>
      <w:sz w:val="18"/>
      <w:szCs w:val="18"/>
    </w:rPr>
  </w:style>
  <w:style w:type="paragraph" w:styleId="CommentText">
    <w:name w:val="annotation text"/>
    <w:basedOn w:val="Normal"/>
    <w:link w:val="CommentTextChar"/>
    <w:rsid w:val="00962B68"/>
    <w:rPr>
      <w:rFonts w:cs="Times New Roman"/>
      <w:szCs w:val="24"/>
      <w:lang w:val="x-none" w:eastAsia="x-none"/>
    </w:rPr>
  </w:style>
  <w:style w:type="character" w:customStyle="1" w:styleId="CommentTextChar">
    <w:name w:val="Comment Text Char"/>
    <w:link w:val="CommentText"/>
    <w:rsid w:val="00962B68"/>
    <w:rPr>
      <w:sz w:val="24"/>
      <w:szCs w:val="24"/>
    </w:rPr>
  </w:style>
  <w:style w:type="paragraph" w:styleId="CommentSubject">
    <w:name w:val="annotation subject"/>
    <w:basedOn w:val="CommentText"/>
    <w:next w:val="CommentText"/>
    <w:link w:val="CommentSubjectChar"/>
    <w:rsid w:val="00962B68"/>
    <w:rPr>
      <w:b/>
      <w:bCs/>
    </w:rPr>
  </w:style>
  <w:style w:type="character" w:customStyle="1" w:styleId="CommentSubjectChar">
    <w:name w:val="Comment Subject Char"/>
    <w:link w:val="CommentSubject"/>
    <w:rsid w:val="00962B68"/>
    <w:rPr>
      <w:b/>
      <w:bCs/>
      <w:sz w:val="24"/>
      <w:szCs w:val="24"/>
    </w:rPr>
  </w:style>
  <w:style w:type="paragraph" w:styleId="BalloonText">
    <w:name w:val="Balloon Text"/>
    <w:basedOn w:val="Normal"/>
    <w:link w:val="BalloonTextChar"/>
    <w:rsid w:val="00962B68"/>
    <w:rPr>
      <w:rFonts w:ascii="Lucida Grande" w:hAnsi="Lucida Grande" w:cs="Times New Roman"/>
      <w:sz w:val="18"/>
      <w:szCs w:val="18"/>
      <w:lang w:val="x-none" w:eastAsia="x-none"/>
    </w:rPr>
  </w:style>
  <w:style w:type="character" w:customStyle="1" w:styleId="BalloonTextChar">
    <w:name w:val="Balloon Text Char"/>
    <w:link w:val="BalloonText"/>
    <w:rsid w:val="00962B68"/>
    <w:rPr>
      <w:rFonts w:ascii="Lucida Grande" w:hAnsi="Lucida Grande" w:cs="Lucida Grande"/>
      <w:sz w:val="18"/>
      <w:szCs w:val="18"/>
    </w:rPr>
  </w:style>
  <w:style w:type="table" w:styleId="TableGrid">
    <w:name w:val="Table Grid"/>
    <w:basedOn w:val="TableNormal"/>
    <w:rsid w:val="00DA3D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rsid w:val="004224E3"/>
  </w:style>
  <w:style w:type="paragraph" w:styleId="ListParagraph">
    <w:name w:val="List Paragraph"/>
    <w:basedOn w:val="Normal"/>
    <w:rsid w:val="005B42F5"/>
    <w:pPr>
      <w:ind w:left="720"/>
      <w:contextualSpacing/>
    </w:pPr>
    <w:rPr>
      <w:rFonts w:ascii="AGaramond RegularSC" w:hAnsi="AGaramond RegularSC" w:cs="Times New Roman"/>
      <w:sz w:val="22"/>
      <w:szCs w:val="24"/>
    </w:rPr>
  </w:style>
  <w:style w:type="paragraph" w:styleId="NormalWeb">
    <w:name w:val="Normal (Web)"/>
    <w:basedOn w:val="Normal"/>
    <w:uiPriority w:val="99"/>
    <w:rsid w:val="00AF74D9"/>
    <w:rPr>
      <w:rFonts w:ascii="Times New Roman" w:hAnsi="Times New Roman" w:cs="Times New Roman"/>
      <w:szCs w:val="24"/>
    </w:rPr>
  </w:style>
  <w:style w:type="character" w:customStyle="1" w:styleId="Heading2Char">
    <w:name w:val="Heading 2 Char"/>
    <w:basedOn w:val="DefaultParagraphFont"/>
    <w:link w:val="Heading2"/>
    <w:rsid w:val="00877AC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751988">
      <w:bodyDiv w:val="1"/>
      <w:marLeft w:val="0"/>
      <w:marRight w:val="0"/>
      <w:marTop w:val="0"/>
      <w:marBottom w:val="0"/>
      <w:divBdr>
        <w:top w:val="none" w:sz="0" w:space="0" w:color="auto"/>
        <w:left w:val="none" w:sz="0" w:space="0" w:color="auto"/>
        <w:bottom w:val="none" w:sz="0" w:space="0" w:color="auto"/>
        <w:right w:val="none" w:sz="0" w:space="0" w:color="auto"/>
      </w:divBdr>
    </w:div>
    <w:div w:id="1044602555">
      <w:bodyDiv w:val="1"/>
      <w:marLeft w:val="0"/>
      <w:marRight w:val="0"/>
      <w:marTop w:val="0"/>
      <w:marBottom w:val="0"/>
      <w:divBdr>
        <w:top w:val="none" w:sz="0" w:space="0" w:color="auto"/>
        <w:left w:val="none" w:sz="0" w:space="0" w:color="auto"/>
        <w:bottom w:val="none" w:sz="0" w:space="0" w:color="auto"/>
        <w:right w:val="none" w:sz="0" w:space="0" w:color="auto"/>
      </w:divBdr>
    </w:div>
    <w:div w:id="1317222092">
      <w:bodyDiv w:val="1"/>
      <w:marLeft w:val="0"/>
      <w:marRight w:val="0"/>
      <w:marTop w:val="0"/>
      <w:marBottom w:val="0"/>
      <w:divBdr>
        <w:top w:val="none" w:sz="0" w:space="0" w:color="auto"/>
        <w:left w:val="none" w:sz="0" w:space="0" w:color="auto"/>
        <w:bottom w:val="none" w:sz="0" w:space="0" w:color="auto"/>
        <w:right w:val="none" w:sz="0" w:space="0" w:color="auto"/>
      </w:divBdr>
    </w:div>
    <w:div w:id="1388798273">
      <w:bodyDiv w:val="1"/>
      <w:marLeft w:val="0"/>
      <w:marRight w:val="0"/>
      <w:marTop w:val="0"/>
      <w:marBottom w:val="0"/>
      <w:divBdr>
        <w:top w:val="none" w:sz="0" w:space="0" w:color="auto"/>
        <w:left w:val="none" w:sz="0" w:space="0" w:color="auto"/>
        <w:bottom w:val="none" w:sz="0" w:space="0" w:color="auto"/>
        <w:right w:val="none" w:sz="0" w:space="0" w:color="auto"/>
      </w:divBdr>
    </w:div>
    <w:div w:id="1470518355">
      <w:bodyDiv w:val="1"/>
      <w:marLeft w:val="0"/>
      <w:marRight w:val="0"/>
      <w:marTop w:val="0"/>
      <w:marBottom w:val="0"/>
      <w:divBdr>
        <w:top w:val="none" w:sz="0" w:space="0" w:color="auto"/>
        <w:left w:val="none" w:sz="0" w:space="0" w:color="auto"/>
        <w:bottom w:val="none" w:sz="0" w:space="0" w:color="auto"/>
        <w:right w:val="none" w:sz="0" w:space="0" w:color="auto"/>
      </w:divBdr>
    </w:div>
    <w:div w:id="1628009409">
      <w:bodyDiv w:val="1"/>
      <w:marLeft w:val="0"/>
      <w:marRight w:val="0"/>
      <w:marTop w:val="0"/>
      <w:marBottom w:val="0"/>
      <w:divBdr>
        <w:top w:val="none" w:sz="0" w:space="0" w:color="auto"/>
        <w:left w:val="none" w:sz="0" w:space="0" w:color="auto"/>
        <w:bottom w:val="none" w:sz="0" w:space="0" w:color="auto"/>
        <w:right w:val="none" w:sz="0" w:space="0" w:color="auto"/>
      </w:divBdr>
    </w:div>
    <w:div w:id="1692028289">
      <w:bodyDiv w:val="1"/>
      <w:marLeft w:val="0"/>
      <w:marRight w:val="0"/>
      <w:marTop w:val="0"/>
      <w:marBottom w:val="0"/>
      <w:divBdr>
        <w:top w:val="none" w:sz="0" w:space="0" w:color="auto"/>
        <w:left w:val="none" w:sz="0" w:space="0" w:color="auto"/>
        <w:bottom w:val="none" w:sz="0" w:space="0" w:color="auto"/>
        <w:right w:val="none" w:sz="0" w:space="0" w:color="auto"/>
      </w:divBdr>
    </w:div>
    <w:div w:id="1803420097">
      <w:bodyDiv w:val="1"/>
      <w:marLeft w:val="0"/>
      <w:marRight w:val="0"/>
      <w:marTop w:val="0"/>
      <w:marBottom w:val="0"/>
      <w:divBdr>
        <w:top w:val="none" w:sz="0" w:space="0" w:color="auto"/>
        <w:left w:val="none" w:sz="0" w:space="0" w:color="auto"/>
        <w:bottom w:val="none" w:sz="0" w:space="0" w:color="auto"/>
        <w:right w:val="none" w:sz="0" w:space="0" w:color="auto"/>
      </w:divBdr>
    </w:div>
    <w:div w:id="1866672588">
      <w:bodyDiv w:val="1"/>
      <w:marLeft w:val="0"/>
      <w:marRight w:val="0"/>
      <w:marTop w:val="0"/>
      <w:marBottom w:val="0"/>
      <w:divBdr>
        <w:top w:val="none" w:sz="0" w:space="0" w:color="auto"/>
        <w:left w:val="none" w:sz="0" w:space="0" w:color="auto"/>
        <w:bottom w:val="none" w:sz="0" w:space="0" w:color="auto"/>
        <w:right w:val="none" w:sz="0" w:space="0" w:color="auto"/>
      </w:divBdr>
    </w:div>
    <w:div w:id="20863416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1742</Words>
  <Characters>9932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SyllabusF</vt:lpstr>
    </vt:vector>
  </TitlesOfParts>
  <Company>Assumption College</Company>
  <LinksUpToDate>false</LinksUpToDate>
  <CharactersWithSpaces>11651</CharactersWithSpaces>
  <SharedDoc>false</SharedDoc>
  <HLinks>
    <vt:vector size="6" baseType="variant">
      <vt:variant>
        <vt:i4>6684710</vt:i4>
      </vt:variant>
      <vt:variant>
        <vt:i4>2048</vt:i4>
      </vt:variant>
      <vt:variant>
        <vt:i4>1025</vt:i4>
      </vt:variant>
      <vt:variant>
        <vt:i4>1</vt:i4>
      </vt:variant>
      <vt:variant>
        <vt:lpwstr>University-Studies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SyllabusF</dc:title>
  <dc:subject>Fleshed out Syllabus for Course Proposal</dc:subject>
  <dc:creator>R. Thomas Boone</dc:creator>
  <cp:keywords/>
  <dc:description/>
  <cp:lastModifiedBy>Douglas D. Roscoe</cp:lastModifiedBy>
  <cp:revision>2</cp:revision>
  <cp:lastPrinted>2014-02-06T14:59:00Z</cp:lastPrinted>
  <dcterms:created xsi:type="dcterms:W3CDTF">2015-03-16T13:56:00Z</dcterms:created>
  <dcterms:modified xsi:type="dcterms:W3CDTF">2015-03-16T13:56:00Z</dcterms:modified>
</cp:coreProperties>
</file>