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0FE5B" w14:textId="77777777" w:rsidR="00F564AA" w:rsidRPr="002B4164" w:rsidRDefault="00F564AA" w:rsidP="00F564AA">
      <w:pPr>
        <w:ind w:left="1440" w:hanging="1440"/>
        <w:jc w:val="center"/>
        <w:rPr>
          <w:rFonts w:ascii="Calibri" w:hAnsi="Calibri"/>
          <w:b/>
          <w:sz w:val="22"/>
          <w:szCs w:val="22"/>
        </w:rPr>
      </w:pPr>
      <w:r w:rsidRPr="002B4164">
        <w:rPr>
          <w:rFonts w:ascii="Calibri" w:hAnsi="Calibri"/>
          <w:b/>
          <w:noProof/>
          <w:sz w:val="22"/>
          <w:szCs w:val="22"/>
        </w:rPr>
        <w:drawing>
          <wp:inline distT="0" distB="0" distL="0" distR="0" wp14:anchorId="626392BC" wp14:editId="210134A1">
            <wp:extent cx="3028950" cy="520700"/>
            <wp:effectExtent l="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8950" cy="520700"/>
                    </a:xfrm>
                    <a:prstGeom prst="rect">
                      <a:avLst/>
                    </a:prstGeom>
                    <a:noFill/>
                    <a:ln>
                      <a:noFill/>
                    </a:ln>
                  </pic:spPr>
                </pic:pic>
              </a:graphicData>
            </a:graphic>
          </wp:inline>
        </w:drawing>
      </w:r>
    </w:p>
    <w:p w14:paraId="643ACAD7" w14:textId="77777777" w:rsidR="00F564AA" w:rsidRPr="002B4164" w:rsidRDefault="00F564AA" w:rsidP="00F564AA">
      <w:pPr>
        <w:ind w:left="1440" w:hanging="1440"/>
        <w:jc w:val="center"/>
        <w:rPr>
          <w:rFonts w:ascii="Calibri" w:hAnsi="Calibri"/>
          <w:b/>
          <w:sz w:val="22"/>
          <w:szCs w:val="22"/>
        </w:rPr>
      </w:pPr>
    </w:p>
    <w:p w14:paraId="3E847585" w14:textId="77777777" w:rsidR="00F564AA" w:rsidRPr="002B4164" w:rsidRDefault="00F564AA" w:rsidP="00F564AA">
      <w:pPr>
        <w:ind w:left="1440" w:hanging="1440"/>
        <w:jc w:val="center"/>
        <w:rPr>
          <w:rFonts w:ascii="Calibri" w:hAnsi="Calibri"/>
          <w:b/>
          <w:sz w:val="32"/>
          <w:szCs w:val="22"/>
        </w:rPr>
      </w:pPr>
    </w:p>
    <w:p w14:paraId="7A9D39DE" w14:textId="77777777" w:rsidR="00F564AA" w:rsidRPr="002B4164" w:rsidRDefault="00F564AA" w:rsidP="00F564AA">
      <w:pPr>
        <w:ind w:left="1440" w:hanging="1440"/>
        <w:jc w:val="center"/>
        <w:rPr>
          <w:rFonts w:ascii="Calibri" w:hAnsi="Calibri"/>
          <w:b/>
          <w:sz w:val="32"/>
          <w:szCs w:val="22"/>
        </w:rPr>
      </w:pPr>
      <w:r w:rsidRPr="002B4164">
        <w:rPr>
          <w:rFonts w:ascii="Calibri" w:hAnsi="Calibri"/>
          <w:b/>
          <w:sz w:val="32"/>
          <w:szCs w:val="22"/>
        </w:rPr>
        <w:t>Master Syllabus</w:t>
      </w:r>
    </w:p>
    <w:p w14:paraId="7CC1EF95" w14:textId="77777777" w:rsidR="00F564AA" w:rsidRPr="002B4164" w:rsidRDefault="00F564AA" w:rsidP="00F564AA">
      <w:pPr>
        <w:ind w:left="1440" w:hanging="1440"/>
        <w:jc w:val="center"/>
        <w:rPr>
          <w:rFonts w:ascii="Calibri" w:hAnsi="Calibri"/>
          <w:b/>
          <w:sz w:val="32"/>
          <w:szCs w:val="22"/>
        </w:rPr>
      </w:pPr>
      <w:r w:rsidRPr="002B4164">
        <w:rPr>
          <w:rFonts w:ascii="Calibri" w:hAnsi="Calibri"/>
          <w:b/>
          <w:sz w:val="32"/>
          <w:szCs w:val="22"/>
        </w:rPr>
        <w:t xml:space="preserve">Course: </w:t>
      </w:r>
      <w:r w:rsidR="0003717B">
        <w:rPr>
          <w:rFonts w:ascii="Calibri" w:hAnsi="Calibri"/>
          <w:b/>
          <w:sz w:val="32"/>
          <w:szCs w:val="22"/>
        </w:rPr>
        <w:t>HON 301 Honors Research Across Disciplines</w:t>
      </w:r>
    </w:p>
    <w:p w14:paraId="371123BC" w14:textId="77777777" w:rsidR="00F564AA" w:rsidRPr="002B4164" w:rsidRDefault="00F564AA" w:rsidP="00F564AA">
      <w:pPr>
        <w:ind w:left="1440" w:hanging="1440"/>
        <w:jc w:val="center"/>
        <w:rPr>
          <w:rFonts w:ascii="Calibri" w:hAnsi="Calibri"/>
          <w:b/>
          <w:sz w:val="32"/>
          <w:szCs w:val="22"/>
        </w:rPr>
      </w:pPr>
      <w:r w:rsidRPr="002B4164">
        <w:rPr>
          <w:rFonts w:ascii="Calibri" w:hAnsi="Calibri"/>
          <w:b/>
          <w:sz w:val="32"/>
          <w:szCs w:val="22"/>
        </w:rPr>
        <w:t xml:space="preserve">Cluster Requirement: </w:t>
      </w:r>
      <w:r w:rsidR="0003717B">
        <w:rPr>
          <w:rFonts w:ascii="Calibri" w:hAnsi="Calibri"/>
          <w:b/>
          <w:sz w:val="32"/>
          <w:szCs w:val="22"/>
        </w:rPr>
        <w:t>4C</w:t>
      </w:r>
    </w:p>
    <w:p w14:paraId="2794BFD6" w14:textId="77777777" w:rsidR="00F564AA" w:rsidRPr="002B4164" w:rsidRDefault="00F564AA" w:rsidP="00F564AA">
      <w:pPr>
        <w:ind w:left="1440" w:hanging="1440"/>
        <w:rPr>
          <w:rFonts w:ascii="Calibri" w:hAnsi="Calibri"/>
          <w:sz w:val="22"/>
          <w:szCs w:val="22"/>
        </w:rPr>
      </w:pPr>
    </w:p>
    <w:p w14:paraId="109034BC" w14:textId="77777777" w:rsidR="00F564AA" w:rsidRPr="002B4164" w:rsidRDefault="00F564AA" w:rsidP="00F564AA">
      <w:pPr>
        <w:ind w:firstLine="720"/>
        <w:rPr>
          <w:rFonts w:ascii="Calibri" w:hAnsi="Calibri"/>
          <w:sz w:val="22"/>
          <w:szCs w:val="22"/>
        </w:rPr>
      </w:pPr>
      <w:r w:rsidRPr="002B4164">
        <w:rPr>
          <w:rFonts w:ascii="Calibri" w:hAnsi="Calibri"/>
          <w:sz w:val="22"/>
          <w:szCs w:val="22"/>
        </w:rPr>
        <w:t xml:space="preserve">This University Studies Master Syllabus serves as a guide and standard for all instructors teaching an approved </w:t>
      </w:r>
      <w:r>
        <w:rPr>
          <w:rFonts w:ascii="Calibri" w:hAnsi="Calibri"/>
          <w:sz w:val="22"/>
          <w:szCs w:val="22"/>
        </w:rPr>
        <w:t xml:space="preserve">course </w:t>
      </w:r>
      <w:r w:rsidRPr="002B4164">
        <w:rPr>
          <w:rFonts w:ascii="Calibri" w:hAnsi="Calibri"/>
          <w:sz w:val="22"/>
          <w:szCs w:val="22"/>
        </w:rPr>
        <w:t>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14:paraId="0743C86C" w14:textId="77777777" w:rsidR="00F564AA" w:rsidRPr="002B4164" w:rsidRDefault="00F564AA" w:rsidP="00F564AA">
      <w:pPr>
        <w:ind w:left="720"/>
        <w:rPr>
          <w:rFonts w:ascii="Calibri" w:hAnsi="Calibri"/>
          <w:sz w:val="22"/>
          <w:szCs w:val="22"/>
        </w:rPr>
      </w:pPr>
    </w:p>
    <w:p w14:paraId="4CA18E38" w14:textId="77777777" w:rsidR="00752CDB" w:rsidRDefault="00752CDB" w:rsidP="00F564AA">
      <w:pPr>
        <w:rPr>
          <w:rFonts w:ascii="Calibri" w:hAnsi="Calibri"/>
          <w:b/>
          <w:sz w:val="22"/>
          <w:szCs w:val="22"/>
        </w:rPr>
      </w:pPr>
      <w:r>
        <w:rPr>
          <w:rFonts w:ascii="Calibri" w:hAnsi="Calibri"/>
          <w:b/>
          <w:sz w:val="22"/>
          <w:szCs w:val="22"/>
        </w:rPr>
        <w:t>Course Rationale</w:t>
      </w:r>
    </w:p>
    <w:p w14:paraId="7A5AB001" w14:textId="77777777" w:rsidR="00752CDB" w:rsidRDefault="00752CDB" w:rsidP="00F564AA">
      <w:pPr>
        <w:rPr>
          <w:rFonts w:ascii="Calibri" w:hAnsi="Calibri"/>
          <w:b/>
          <w:sz w:val="22"/>
          <w:szCs w:val="22"/>
        </w:rPr>
      </w:pPr>
    </w:p>
    <w:p w14:paraId="19C90C67" w14:textId="77777777" w:rsidR="00752CDB" w:rsidRPr="00752CDB" w:rsidRDefault="00752CDB" w:rsidP="00752CDB">
      <w:pPr>
        <w:rPr>
          <w:rFonts w:asciiTheme="minorHAnsi" w:hAnsiTheme="minorHAnsi" w:cs="Times New Roman"/>
          <w:sz w:val="22"/>
          <w:szCs w:val="22"/>
        </w:rPr>
      </w:pPr>
      <w:r w:rsidRPr="00752CDB">
        <w:rPr>
          <w:rFonts w:asciiTheme="minorHAnsi" w:hAnsiTheme="minorHAnsi"/>
          <w:sz w:val="22"/>
          <w:szCs w:val="22"/>
        </w:rPr>
        <w:t xml:space="preserve">The course prepares Honors students for their Honors research thesis requirement, while requiring them to reflect on their own place in the social/political/natural environment through the lens of their academic discipline applied to the global topic of water security. During the semester students work on a research proposal of their own interests and another discipline-specific </w:t>
      </w:r>
      <w:r w:rsidRPr="00752CDB">
        <w:rPr>
          <w:rFonts w:asciiTheme="minorHAnsi" w:hAnsiTheme="minorHAnsi" w:cs="Times New Roman"/>
          <w:sz w:val="22"/>
          <w:szCs w:val="22"/>
        </w:rPr>
        <w:t xml:space="preserve">study on the global topic of “water security.” </w:t>
      </w:r>
    </w:p>
    <w:p w14:paraId="07ECAEF5" w14:textId="77777777" w:rsidR="00752CDB" w:rsidRDefault="00752CDB" w:rsidP="00752CDB">
      <w:pPr>
        <w:rPr>
          <w:rFonts w:asciiTheme="minorHAnsi" w:hAnsiTheme="minorHAnsi" w:cs="Times New Roman"/>
          <w:sz w:val="22"/>
          <w:szCs w:val="22"/>
        </w:rPr>
      </w:pPr>
    </w:p>
    <w:p w14:paraId="50ED7B72" w14:textId="77777777" w:rsidR="00752CDB" w:rsidRPr="00752CDB" w:rsidRDefault="00752CDB" w:rsidP="00752CDB">
      <w:pPr>
        <w:rPr>
          <w:rFonts w:asciiTheme="minorHAnsi" w:hAnsiTheme="minorHAnsi" w:cs="Times New Roman"/>
          <w:sz w:val="22"/>
          <w:szCs w:val="22"/>
        </w:rPr>
      </w:pPr>
      <w:r w:rsidRPr="00752CDB">
        <w:rPr>
          <w:rFonts w:asciiTheme="minorHAnsi" w:hAnsiTheme="minorHAnsi" w:cs="Times New Roman"/>
          <w:sz w:val="22"/>
          <w:szCs w:val="22"/>
        </w:rPr>
        <w:t xml:space="preserve">Water security was declared a human right in 2010 by the United Nations. Water security is not simply access to potable water, many factors contribute to water security outside the mere physical realm of water, such as infrastructure, political, social, financial, etc. </w:t>
      </w:r>
    </w:p>
    <w:p w14:paraId="1E0099AA" w14:textId="77777777" w:rsidR="00752CDB" w:rsidRDefault="00752CDB" w:rsidP="00752CDB">
      <w:pPr>
        <w:rPr>
          <w:rFonts w:asciiTheme="minorHAnsi" w:hAnsiTheme="minorHAnsi" w:cs="Times New Roman"/>
          <w:sz w:val="22"/>
          <w:szCs w:val="22"/>
        </w:rPr>
      </w:pPr>
    </w:p>
    <w:p w14:paraId="41A5AED0" w14:textId="77777777" w:rsidR="00752CDB" w:rsidRPr="00752CDB" w:rsidRDefault="00752CDB" w:rsidP="00752CDB">
      <w:pPr>
        <w:rPr>
          <w:rFonts w:asciiTheme="minorHAnsi" w:hAnsiTheme="minorHAnsi" w:cs="Times New Roman"/>
          <w:sz w:val="22"/>
          <w:szCs w:val="22"/>
        </w:rPr>
      </w:pPr>
      <w:r w:rsidRPr="00752CDB">
        <w:rPr>
          <w:rFonts w:asciiTheme="minorHAnsi" w:hAnsiTheme="minorHAnsi" w:cs="Times New Roman"/>
          <w:sz w:val="22"/>
          <w:szCs w:val="22"/>
        </w:rPr>
        <w:t xml:space="preserve">The course will play a central role for the Honors curriculum. Given limited faculty resources and the need for students in some disciplines to focus on their majors, many Honors students will graduate without the opportunity to take a specifically Honors course that covers human rights and asks the hard question of our responsibility to geographically distant others and to the biosphere. Honors recognizes that all students are required to take University Studies 4C, but we believe that having the requirement at a 300-level and integrated into the Honors program sends the message that understanding social and ethical responsibility is part of an Honors degree. Obviously, if Honors students take more than one 4C during their academic career, even better. </w:t>
      </w:r>
    </w:p>
    <w:p w14:paraId="1813CC20" w14:textId="77777777" w:rsidR="00752CDB" w:rsidRDefault="00752CDB" w:rsidP="00752CDB">
      <w:pPr>
        <w:rPr>
          <w:rFonts w:asciiTheme="minorHAnsi" w:hAnsiTheme="minorHAnsi" w:cs="Times New Roman"/>
          <w:sz w:val="22"/>
          <w:szCs w:val="22"/>
        </w:rPr>
      </w:pPr>
    </w:p>
    <w:p w14:paraId="0C3038B5" w14:textId="77777777" w:rsidR="00752CDB" w:rsidRPr="00752CDB" w:rsidRDefault="00752CDB" w:rsidP="00752CDB">
      <w:pPr>
        <w:rPr>
          <w:rFonts w:asciiTheme="minorHAnsi" w:hAnsiTheme="minorHAnsi" w:cs="Times New Roman"/>
          <w:sz w:val="22"/>
          <w:szCs w:val="22"/>
        </w:rPr>
      </w:pPr>
      <w:r w:rsidRPr="00752CDB">
        <w:rPr>
          <w:rFonts w:asciiTheme="minorHAnsi" w:hAnsiTheme="minorHAnsi" w:cs="Times New Roman"/>
          <w:sz w:val="22"/>
          <w:szCs w:val="22"/>
        </w:rPr>
        <w:t xml:space="preserve">The course is blended, with a face-to-face meeting once weekly. Class meetings utilize group work and similar active learning practices. The rest of the work is done on online discussion boards. Students respond to prompts and then give feedback on the work of approximately three others. These pedagogical approaches seem to be a good fit to meet the University Studies Cluster 4c learning outcomes, as they are the best way to engage students with grappling with challenging global issues. Shyer students are able to be more “vocal” on discussion boards, while the whole class can learn from each other and the disciplinary perspectives of others. </w:t>
      </w:r>
    </w:p>
    <w:p w14:paraId="4A8AB866" w14:textId="77777777" w:rsidR="00752CDB" w:rsidRDefault="00752CDB" w:rsidP="00752CDB">
      <w:pPr>
        <w:rPr>
          <w:rFonts w:asciiTheme="minorHAnsi" w:hAnsiTheme="minorHAnsi" w:cs="Times New Roman"/>
          <w:sz w:val="22"/>
          <w:szCs w:val="22"/>
        </w:rPr>
      </w:pPr>
    </w:p>
    <w:p w14:paraId="30FC34BF" w14:textId="77777777" w:rsidR="00752CDB" w:rsidRPr="00752CDB" w:rsidRDefault="00752CDB" w:rsidP="00752CDB">
      <w:pPr>
        <w:rPr>
          <w:rFonts w:asciiTheme="minorHAnsi" w:hAnsiTheme="minorHAnsi" w:cs="Times New Roman"/>
          <w:sz w:val="22"/>
          <w:szCs w:val="22"/>
        </w:rPr>
      </w:pPr>
      <w:r w:rsidRPr="00752CDB">
        <w:rPr>
          <w:rFonts w:asciiTheme="minorHAnsi" w:hAnsiTheme="minorHAnsi" w:cs="Times New Roman"/>
          <w:sz w:val="22"/>
          <w:szCs w:val="22"/>
        </w:rPr>
        <w:t xml:space="preserve">The global component of the course culminates in a research proposal; however, nearly every week students will have worked on some component of that proposal; for example, research methods or evaluating sources. </w:t>
      </w:r>
    </w:p>
    <w:p w14:paraId="46D0F38D" w14:textId="77777777" w:rsidR="00752CDB" w:rsidRDefault="00752CDB" w:rsidP="00752CDB">
      <w:pPr>
        <w:rPr>
          <w:rFonts w:asciiTheme="minorHAnsi" w:hAnsiTheme="minorHAnsi" w:cs="Times New Roman"/>
          <w:sz w:val="22"/>
          <w:szCs w:val="22"/>
        </w:rPr>
      </w:pPr>
    </w:p>
    <w:p w14:paraId="568057AE" w14:textId="77777777" w:rsidR="00752CDB" w:rsidRPr="00752CDB" w:rsidRDefault="00752CDB" w:rsidP="00752CDB">
      <w:pPr>
        <w:rPr>
          <w:rFonts w:asciiTheme="minorHAnsi" w:hAnsiTheme="minorHAnsi" w:cs="Times New Roman"/>
          <w:sz w:val="22"/>
          <w:szCs w:val="22"/>
        </w:rPr>
      </w:pPr>
      <w:r w:rsidRPr="00752CDB">
        <w:rPr>
          <w:rFonts w:asciiTheme="minorHAnsi" w:hAnsiTheme="minorHAnsi" w:cs="Times New Roman"/>
          <w:sz w:val="22"/>
          <w:szCs w:val="22"/>
        </w:rPr>
        <w:t>Students will meet the learning outcomes for Cluster 4C:</w:t>
      </w:r>
    </w:p>
    <w:p w14:paraId="591C4189" w14:textId="77777777" w:rsidR="00752CDB" w:rsidRDefault="00752CDB" w:rsidP="00752CDB">
      <w:pPr>
        <w:rPr>
          <w:rFonts w:asciiTheme="minorHAnsi" w:hAnsiTheme="minorHAnsi" w:cs="Times New Roman"/>
          <w:sz w:val="22"/>
          <w:szCs w:val="22"/>
        </w:rPr>
      </w:pPr>
    </w:p>
    <w:p w14:paraId="14B09551" w14:textId="77777777" w:rsidR="00752CDB" w:rsidRPr="00752CDB" w:rsidRDefault="00752CDB" w:rsidP="00752CDB">
      <w:pPr>
        <w:rPr>
          <w:rFonts w:asciiTheme="minorHAnsi" w:hAnsiTheme="minorHAnsi" w:cs="Times New Roman"/>
          <w:sz w:val="22"/>
          <w:szCs w:val="22"/>
        </w:rPr>
      </w:pPr>
      <w:r w:rsidRPr="00752CDB">
        <w:rPr>
          <w:rFonts w:asciiTheme="minorHAnsi" w:hAnsiTheme="minorHAnsi" w:cs="Times New Roman"/>
          <w:sz w:val="22"/>
          <w:szCs w:val="22"/>
        </w:rPr>
        <w:t xml:space="preserve">Outcome #1: In 2010, the United Nations recognized that water security is a global human right interconnected with other rights and needs for human and environmental well-being. </w:t>
      </w:r>
    </w:p>
    <w:p w14:paraId="2C0B1264" w14:textId="77777777" w:rsidR="00752CDB" w:rsidRDefault="00752CDB" w:rsidP="00752CDB">
      <w:pPr>
        <w:rPr>
          <w:rFonts w:asciiTheme="minorHAnsi" w:hAnsiTheme="minorHAnsi" w:cs="Times New Roman"/>
          <w:sz w:val="22"/>
          <w:szCs w:val="22"/>
        </w:rPr>
      </w:pPr>
    </w:p>
    <w:p w14:paraId="555CF581" w14:textId="77777777" w:rsidR="00752CDB" w:rsidRPr="00752CDB" w:rsidRDefault="00752CDB" w:rsidP="00752CDB">
      <w:pPr>
        <w:rPr>
          <w:rFonts w:asciiTheme="minorHAnsi" w:hAnsiTheme="minorHAnsi"/>
          <w:sz w:val="22"/>
          <w:szCs w:val="22"/>
        </w:rPr>
      </w:pPr>
      <w:r w:rsidRPr="00752CDB">
        <w:rPr>
          <w:rFonts w:asciiTheme="minorHAnsi" w:hAnsiTheme="minorHAnsi" w:cs="Times New Roman"/>
          <w:sz w:val="22"/>
          <w:szCs w:val="22"/>
        </w:rPr>
        <w:t>Given that HON 301 is a course designed to train students to be researchers, it clearly will fulfill the learning outcome #2 of Cluster 4C: “</w:t>
      </w:r>
      <w:r w:rsidRPr="00752CDB">
        <w:rPr>
          <w:rFonts w:asciiTheme="minorHAnsi" w:hAnsiTheme="minorHAnsi"/>
          <w:sz w:val="22"/>
          <w:szCs w:val="22"/>
        </w:rPr>
        <w:t>Locate, analyze, summarize, paraphrase and synthesize material from a variety of sources.”</w:t>
      </w:r>
    </w:p>
    <w:p w14:paraId="3FCD5634" w14:textId="77777777" w:rsidR="00752CDB" w:rsidRDefault="00752CDB" w:rsidP="00752CDB">
      <w:pPr>
        <w:rPr>
          <w:rFonts w:asciiTheme="minorHAnsi" w:hAnsiTheme="minorHAnsi"/>
          <w:sz w:val="22"/>
          <w:szCs w:val="22"/>
        </w:rPr>
      </w:pPr>
    </w:p>
    <w:p w14:paraId="6A432EBA" w14:textId="77777777" w:rsidR="00752CDB" w:rsidRPr="00752CDB" w:rsidRDefault="00752CDB" w:rsidP="00752CDB">
      <w:pPr>
        <w:rPr>
          <w:rFonts w:asciiTheme="minorHAnsi" w:hAnsiTheme="minorHAnsi"/>
          <w:sz w:val="22"/>
          <w:szCs w:val="22"/>
        </w:rPr>
      </w:pPr>
      <w:bookmarkStart w:id="0" w:name="_GoBack"/>
      <w:bookmarkEnd w:id="0"/>
      <w:r w:rsidRPr="00752CDB">
        <w:rPr>
          <w:rFonts w:asciiTheme="minorHAnsi" w:hAnsiTheme="minorHAnsi"/>
          <w:sz w:val="22"/>
          <w:szCs w:val="22"/>
        </w:rPr>
        <w:t>Students will also meet the 3</w:t>
      </w:r>
      <w:r w:rsidRPr="00752CDB">
        <w:rPr>
          <w:rFonts w:asciiTheme="minorHAnsi" w:hAnsiTheme="minorHAnsi"/>
          <w:sz w:val="22"/>
          <w:szCs w:val="22"/>
          <w:vertAlign w:val="superscript"/>
        </w:rPr>
        <w:t>rd</w:t>
      </w:r>
      <w:r w:rsidRPr="00752CDB">
        <w:rPr>
          <w:rFonts w:asciiTheme="minorHAnsi" w:hAnsiTheme="minorHAnsi"/>
          <w:sz w:val="22"/>
          <w:szCs w:val="22"/>
        </w:rPr>
        <w:t xml:space="preserve"> outcome – “evaluate arguments made in support of different perspectives on global society” – through HON 301. The entire course is premised on the evaluation of different arguments and perspectives, specifically those introduced to the course through the students’ own research and work. Students are thus in charge of their own education as they generate the content of the course. </w:t>
      </w:r>
    </w:p>
    <w:p w14:paraId="041F09AF" w14:textId="77777777" w:rsidR="00752CDB" w:rsidRPr="00752CDB" w:rsidRDefault="00752CDB" w:rsidP="00F564AA">
      <w:pPr>
        <w:rPr>
          <w:rFonts w:asciiTheme="minorHAnsi" w:hAnsiTheme="minorHAnsi"/>
          <w:sz w:val="22"/>
          <w:szCs w:val="22"/>
        </w:rPr>
      </w:pPr>
    </w:p>
    <w:p w14:paraId="35C320AB" w14:textId="77777777" w:rsidR="00752CDB" w:rsidRPr="00752CDB" w:rsidRDefault="00752CDB" w:rsidP="00F564AA">
      <w:pPr>
        <w:rPr>
          <w:rFonts w:asciiTheme="minorHAnsi" w:hAnsiTheme="minorHAnsi"/>
          <w:sz w:val="22"/>
          <w:szCs w:val="22"/>
        </w:rPr>
      </w:pPr>
    </w:p>
    <w:p w14:paraId="4E6C8C95" w14:textId="6CD9CB57" w:rsidR="00F564AA" w:rsidRPr="002B4164" w:rsidRDefault="00F564AA" w:rsidP="00F564AA">
      <w:pPr>
        <w:rPr>
          <w:rFonts w:ascii="Calibri" w:hAnsi="Calibri"/>
          <w:b/>
          <w:sz w:val="22"/>
          <w:szCs w:val="22"/>
        </w:rPr>
      </w:pPr>
      <w:r w:rsidRPr="002B4164">
        <w:rPr>
          <w:rFonts w:ascii="Calibri" w:hAnsi="Calibri"/>
          <w:b/>
          <w:sz w:val="22"/>
          <w:szCs w:val="22"/>
        </w:rPr>
        <w:t xml:space="preserve">Course </w:t>
      </w:r>
      <w:r w:rsidR="005B7B85">
        <w:rPr>
          <w:rFonts w:ascii="Calibri" w:hAnsi="Calibri"/>
          <w:b/>
          <w:sz w:val="22"/>
          <w:szCs w:val="22"/>
        </w:rPr>
        <w:t xml:space="preserve">Overview: </w:t>
      </w:r>
    </w:p>
    <w:p w14:paraId="355A168F" w14:textId="77777777" w:rsidR="00932DF1" w:rsidRDefault="00F564AA" w:rsidP="00F564AA">
      <w:pPr>
        <w:pStyle w:val="NoSpacing"/>
        <w:rPr>
          <w:rFonts w:ascii="Calibri" w:hAnsi="Calibri"/>
          <w:sz w:val="22"/>
          <w:szCs w:val="22"/>
        </w:rPr>
      </w:pPr>
      <w:r w:rsidRPr="0000078E">
        <w:rPr>
          <w:rFonts w:ascii="Calibri" w:hAnsi="Calibri"/>
          <w:sz w:val="22"/>
          <w:szCs w:val="22"/>
        </w:rPr>
        <w:t>This seminar will prepare you to undertake your Honors project. You will learn what Honors projects look like, how to devise your own project, and how to identify and work with faculty advi</w:t>
      </w:r>
      <w:r w:rsidR="005B7B85">
        <w:rPr>
          <w:rFonts w:ascii="Calibri" w:hAnsi="Calibri"/>
          <w:sz w:val="22"/>
          <w:szCs w:val="22"/>
        </w:rPr>
        <w:t xml:space="preserve">sors. </w:t>
      </w:r>
      <w:r w:rsidRPr="0000078E">
        <w:rPr>
          <w:rFonts w:ascii="Calibri" w:hAnsi="Calibri"/>
          <w:sz w:val="22"/>
          <w:szCs w:val="22"/>
        </w:rPr>
        <w:t>By the end of the semester</w:t>
      </w:r>
      <w:r w:rsidR="005B7B85">
        <w:rPr>
          <w:rFonts w:ascii="Calibri" w:hAnsi="Calibri"/>
          <w:sz w:val="22"/>
          <w:szCs w:val="22"/>
        </w:rPr>
        <w:t>,</w:t>
      </w:r>
      <w:r w:rsidRPr="0000078E">
        <w:rPr>
          <w:rFonts w:ascii="Calibri" w:hAnsi="Calibri"/>
          <w:sz w:val="22"/>
          <w:szCs w:val="22"/>
        </w:rPr>
        <w:t xml:space="preserve"> you will have completed the first stage of the Honors project process: the formal submission of an Honors project proposal, approved by a faculty member who has agreed to supervise it.</w:t>
      </w:r>
      <w:r w:rsidR="00932DF1">
        <w:rPr>
          <w:rFonts w:ascii="Calibri" w:hAnsi="Calibri"/>
          <w:sz w:val="22"/>
          <w:szCs w:val="22"/>
        </w:rPr>
        <w:t xml:space="preserve"> You will also study the interdisciplinary research topic of water security. Working on this topic will allow you to practice your research skills, reflect on your discipline, and work as a team to problem solve, all in a global context.</w:t>
      </w:r>
      <w:r w:rsidR="00DA5B4B">
        <w:rPr>
          <w:rFonts w:ascii="Calibri" w:hAnsi="Calibri"/>
          <w:sz w:val="22"/>
          <w:szCs w:val="22"/>
        </w:rPr>
        <w:t xml:space="preserve"> You will come to understand that knowledge creat</w:t>
      </w:r>
      <w:r w:rsidR="00846052">
        <w:rPr>
          <w:rFonts w:ascii="Calibri" w:hAnsi="Calibri"/>
          <w:sz w:val="22"/>
          <w:szCs w:val="22"/>
        </w:rPr>
        <w:t xml:space="preserve">ion does not happen in a vacuum, and thus </w:t>
      </w:r>
      <w:r w:rsidR="00DA5B4B">
        <w:rPr>
          <w:rFonts w:ascii="Calibri" w:hAnsi="Calibri"/>
          <w:sz w:val="22"/>
          <w:szCs w:val="22"/>
        </w:rPr>
        <w:t xml:space="preserve">brings with it </w:t>
      </w:r>
      <w:r w:rsidR="00846052">
        <w:rPr>
          <w:rFonts w:ascii="Calibri" w:hAnsi="Calibri"/>
          <w:sz w:val="22"/>
          <w:szCs w:val="22"/>
        </w:rPr>
        <w:t xml:space="preserve">social, political, ethical consequences and responsibilities. </w:t>
      </w:r>
    </w:p>
    <w:p w14:paraId="5C202B0A" w14:textId="77777777" w:rsidR="005B7B85" w:rsidRDefault="005B7B85" w:rsidP="00F564AA">
      <w:pPr>
        <w:pStyle w:val="NoSpacing"/>
        <w:rPr>
          <w:rStyle w:val="pslongeditbox"/>
        </w:rPr>
      </w:pPr>
      <w:r>
        <w:rPr>
          <w:rStyle w:val="pslongeditbox"/>
        </w:rPr>
        <w:t>This is the current COIN description and will be replaced by a properly COIN formulated</w:t>
      </w:r>
      <w:r w:rsidR="0003717B">
        <w:rPr>
          <w:rStyle w:val="pslongeditbox"/>
        </w:rPr>
        <w:t xml:space="preserve"> version</w:t>
      </w:r>
      <w:r>
        <w:rPr>
          <w:rStyle w:val="pslongeditbox"/>
        </w:rPr>
        <w:t xml:space="preserve"> of the overview above: </w:t>
      </w:r>
    </w:p>
    <w:p w14:paraId="591FF639" w14:textId="77777777" w:rsidR="005B7B85" w:rsidRDefault="005B7B85" w:rsidP="00F564AA">
      <w:pPr>
        <w:pStyle w:val="NoSpacing"/>
        <w:rPr>
          <w:rStyle w:val="pslongeditbox"/>
        </w:rPr>
      </w:pPr>
      <w:r>
        <w:rPr>
          <w:rStyle w:val="pslongeditbox"/>
          <w:i/>
        </w:rPr>
        <w:t>“</w:t>
      </w:r>
      <w:r w:rsidRPr="005B7B85">
        <w:rPr>
          <w:rStyle w:val="pslongeditbox"/>
          <w:i/>
        </w:rPr>
        <w:t>This seminar will prepare you to undertake your Honors thesis or project. You should take this seminar no later than the semester BEFORE you plan to begin work on your project. We will explore topics such as creative and critical thinking, project and time management, research ethics, and public presentation. By the end of the semester, you will identify your project supervisor and submit your initial project proposal. If you wish to begin work on your project in spring 2013 - an option that would allow you to have your project in hand by the time graduate school applications and job interviews begin in late 2013 - then you should enroll in Honors 301 now!</w:t>
      </w:r>
      <w:r>
        <w:rPr>
          <w:rStyle w:val="pslongeditbox"/>
          <w:i/>
        </w:rPr>
        <w:t>”</w:t>
      </w:r>
    </w:p>
    <w:p w14:paraId="3A35CF82" w14:textId="77777777" w:rsidR="00F564AA" w:rsidRPr="0000078E" w:rsidRDefault="00F564AA" w:rsidP="00F564AA">
      <w:pPr>
        <w:pStyle w:val="NoSpacing"/>
        <w:rPr>
          <w:rFonts w:ascii="Calibri" w:hAnsi="Calibri"/>
          <w:sz w:val="22"/>
          <w:szCs w:val="22"/>
        </w:rPr>
      </w:pPr>
      <w:r w:rsidRPr="0000078E">
        <w:rPr>
          <w:rFonts w:ascii="Calibri" w:hAnsi="Calibri"/>
          <w:sz w:val="22"/>
          <w:szCs w:val="22"/>
        </w:rPr>
        <w:t>This is a blended course in which, in addition to meeting for one hour and forty minutes each week, you will be asked to complete weekly online assignments and to provide peer feedback to other students.  Students will earn three credits for completing this course.</w:t>
      </w:r>
    </w:p>
    <w:p w14:paraId="3D669029" w14:textId="77777777" w:rsidR="00F564AA" w:rsidRPr="0000078E" w:rsidRDefault="00F564AA" w:rsidP="00F564AA">
      <w:pPr>
        <w:pStyle w:val="NoSpacing"/>
        <w:rPr>
          <w:rFonts w:ascii="Calibri" w:hAnsi="Calibri"/>
          <w:sz w:val="22"/>
          <w:szCs w:val="22"/>
        </w:rPr>
      </w:pPr>
      <w:r w:rsidRPr="0000078E">
        <w:rPr>
          <w:rFonts w:ascii="Calibri" w:hAnsi="Calibri"/>
          <w:sz w:val="22"/>
          <w:szCs w:val="22"/>
        </w:rPr>
        <w:t xml:space="preserve">You are not required to submit an application for an Office of Undergraduate Research (OUR) grant, but their deadlines have been changed to make it easier for you to do so. </w:t>
      </w:r>
    </w:p>
    <w:p w14:paraId="22B537E2" w14:textId="77777777" w:rsidR="00F564AA" w:rsidRPr="0000078E" w:rsidRDefault="00F564AA" w:rsidP="00F564AA">
      <w:pPr>
        <w:rPr>
          <w:rFonts w:ascii="Calibri" w:hAnsi="Calibri" w:cs="Times New Roman"/>
          <w:sz w:val="22"/>
          <w:szCs w:val="22"/>
        </w:rPr>
      </w:pPr>
      <w:r w:rsidRPr="0000078E">
        <w:rPr>
          <w:rFonts w:ascii="Calibri" w:hAnsi="Calibri" w:cs="Times New Roman"/>
          <w:sz w:val="22"/>
          <w:szCs w:val="22"/>
        </w:rPr>
        <w:t>There are two research components to this course</w:t>
      </w:r>
      <w:r w:rsidR="00DA5B4B">
        <w:rPr>
          <w:rFonts w:ascii="Calibri" w:hAnsi="Calibri" w:cs="Times New Roman"/>
          <w:sz w:val="22"/>
          <w:szCs w:val="22"/>
        </w:rPr>
        <w:t xml:space="preserve">. </w:t>
      </w:r>
      <w:r w:rsidRPr="0000078E">
        <w:rPr>
          <w:rFonts w:ascii="Calibri" w:hAnsi="Calibri" w:cs="Times New Roman"/>
          <w:sz w:val="22"/>
          <w:szCs w:val="22"/>
        </w:rPr>
        <w:t xml:space="preserve">The first is the proposal for your Honors thesis project. You will be taken through the standard initial steps for starting research, regardless of discipline, such as literature searches. You will see examples of previous student work, some good, others still needing development. You will be given time to meet with potential advisors. </w:t>
      </w:r>
    </w:p>
    <w:p w14:paraId="1D2D9B6A" w14:textId="77777777" w:rsidR="00F564AA" w:rsidRPr="0000078E" w:rsidRDefault="00F564AA" w:rsidP="00F564AA">
      <w:pPr>
        <w:rPr>
          <w:rFonts w:ascii="Calibri" w:hAnsi="Calibri" w:cs="Times New Roman"/>
          <w:sz w:val="22"/>
          <w:szCs w:val="22"/>
        </w:rPr>
      </w:pPr>
    </w:p>
    <w:p w14:paraId="79B001D4" w14:textId="77777777" w:rsidR="00F564AA" w:rsidRPr="0000078E" w:rsidRDefault="00F564AA" w:rsidP="00F564AA">
      <w:pPr>
        <w:rPr>
          <w:rFonts w:ascii="Calibri" w:hAnsi="Calibri" w:cs="Times New Roman"/>
          <w:sz w:val="22"/>
          <w:szCs w:val="22"/>
        </w:rPr>
      </w:pPr>
      <w:r w:rsidRPr="0000078E">
        <w:rPr>
          <w:rFonts w:ascii="Calibri" w:hAnsi="Calibri" w:cs="Times New Roman"/>
          <w:sz w:val="22"/>
          <w:szCs w:val="22"/>
        </w:rPr>
        <w:t xml:space="preserve">Students in the COE will be given the option of submitting a business proposal instead of a research proposal (strictly speaking). COE Honors students sometimes work on an independent research project and sometimes they do a project </w:t>
      </w:r>
      <w:r w:rsidRPr="0000078E">
        <w:rPr>
          <w:rFonts w:ascii="Calibri" w:hAnsi="Calibri" w:cs="Times New Roman"/>
          <w:sz w:val="22"/>
          <w:szCs w:val="22"/>
        </w:rPr>
        <w:lastRenderedPageBreak/>
        <w:t xml:space="preserve">that comes out of their senior design project. The decision is based on future goals (for example, graduate school). The skills you learn in this course will be applicable to either choice. </w:t>
      </w:r>
    </w:p>
    <w:p w14:paraId="7043176D" w14:textId="77777777" w:rsidR="00DA5B4B" w:rsidRDefault="00DA5B4B" w:rsidP="00F564AA">
      <w:pPr>
        <w:rPr>
          <w:rFonts w:ascii="Calibri" w:hAnsi="Calibri" w:cs="Times New Roman"/>
          <w:sz w:val="22"/>
          <w:szCs w:val="22"/>
        </w:rPr>
      </w:pPr>
    </w:p>
    <w:p w14:paraId="58E6A2B6" w14:textId="77777777" w:rsidR="00F564AA" w:rsidRPr="0000078E" w:rsidRDefault="00F564AA" w:rsidP="00F564AA">
      <w:pPr>
        <w:rPr>
          <w:rFonts w:ascii="Calibri" w:hAnsi="Calibri" w:cs="Times New Roman"/>
          <w:sz w:val="22"/>
          <w:szCs w:val="22"/>
        </w:rPr>
      </w:pPr>
      <w:r w:rsidRPr="0000078E">
        <w:rPr>
          <w:rFonts w:ascii="Calibri" w:hAnsi="Calibri" w:cs="Times New Roman"/>
          <w:sz w:val="22"/>
          <w:szCs w:val="22"/>
        </w:rPr>
        <w:t>The second research component is a research proposal for a discipline-specific study on the topic of “water s</w:t>
      </w:r>
      <w:r w:rsidR="00891DFC">
        <w:rPr>
          <w:rFonts w:ascii="Calibri" w:hAnsi="Calibri" w:cs="Times New Roman"/>
          <w:sz w:val="22"/>
          <w:szCs w:val="22"/>
        </w:rPr>
        <w:t>ecurity.”</w:t>
      </w:r>
      <w:r w:rsidR="00DA5B4B">
        <w:rPr>
          <w:rFonts w:ascii="Calibri" w:hAnsi="Calibri" w:cs="Times New Roman"/>
          <w:sz w:val="22"/>
          <w:szCs w:val="22"/>
        </w:rPr>
        <w:t xml:space="preserve"> </w:t>
      </w:r>
      <w:r w:rsidR="00965DAA">
        <w:rPr>
          <w:rFonts w:ascii="Calibri" w:hAnsi="Calibri" w:cs="Times New Roman"/>
          <w:sz w:val="22"/>
          <w:szCs w:val="22"/>
        </w:rPr>
        <w:t>The</w:t>
      </w:r>
      <w:r w:rsidR="00DA5B4B">
        <w:rPr>
          <w:rFonts w:ascii="Calibri" w:hAnsi="Calibri" w:cs="Times New Roman"/>
          <w:sz w:val="22"/>
          <w:szCs w:val="22"/>
        </w:rPr>
        <w:t xml:space="preserve"> application of </w:t>
      </w:r>
      <w:r w:rsidR="00965DAA">
        <w:rPr>
          <w:rFonts w:ascii="Calibri" w:hAnsi="Calibri" w:cs="Times New Roman"/>
          <w:sz w:val="22"/>
          <w:szCs w:val="22"/>
        </w:rPr>
        <w:t xml:space="preserve">your learned </w:t>
      </w:r>
      <w:r w:rsidR="00DA5B4B">
        <w:rPr>
          <w:rFonts w:ascii="Calibri" w:hAnsi="Calibri" w:cs="Times New Roman"/>
          <w:sz w:val="22"/>
          <w:szCs w:val="22"/>
        </w:rPr>
        <w:t>research skills is not simply a case of “practice makes perfect”</w:t>
      </w:r>
      <w:r w:rsidR="00965DAA">
        <w:rPr>
          <w:rFonts w:ascii="Calibri" w:hAnsi="Calibri" w:cs="Times New Roman"/>
          <w:sz w:val="22"/>
          <w:szCs w:val="22"/>
        </w:rPr>
        <w:t>; rather</w:t>
      </w:r>
      <w:r w:rsidR="00917853">
        <w:rPr>
          <w:rFonts w:ascii="Calibri" w:hAnsi="Calibri" w:cs="Times New Roman"/>
          <w:sz w:val="22"/>
          <w:szCs w:val="22"/>
        </w:rPr>
        <w:t>,</w:t>
      </w:r>
      <w:r w:rsidR="00965DAA">
        <w:rPr>
          <w:rFonts w:ascii="Calibri" w:hAnsi="Calibri" w:cs="Times New Roman"/>
          <w:sz w:val="22"/>
          <w:szCs w:val="22"/>
        </w:rPr>
        <w:t xml:space="preserve"> water insecurity provides a model of how we must synthesize our existing knowledge across disciplines </w:t>
      </w:r>
      <w:r w:rsidR="006175C1">
        <w:rPr>
          <w:rFonts w:ascii="Calibri" w:hAnsi="Calibri" w:cs="Times New Roman"/>
          <w:sz w:val="22"/>
          <w:szCs w:val="22"/>
        </w:rPr>
        <w:t xml:space="preserve">to provide a solution to a global </w:t>
      </w:r>
      <w:r w:rsidR="00863896">
        <w:rPr>
          <w:rFonts w:ascii="Calibri" w:hAnsi="Calibri" w:cs="Times New Roman"/>
          <w:sz w:val="22"/>
          <w:szCs w:val="22"/>
        </w:rPr>
        <w:t xml:space="preserve">human rights </w:t>
      </w:r>
      <w:r w:rsidR="006175C1">
        <w:rPr>
          <w:rFonts w:ascii="Calibri" w:hAnsi="Calibri" w:cs="Times New Roman"/>
          <w:sz w:val="22"/>
          <w:szCs w:val="22"/>
        </w:rPr>
        <w:t xml:space="preserve">problem. </w:t>
      </w:r>
      <w:r w:rsidR="008227B3">
        <w:rPr>
          <w:rFonts w:ascii="Calibri" w:hAnsi="Calibri" w:cs="Times New Roman"/>
          <w:sz w:val="22"/>
          <w:szCs w:val="22"/>
        </w:rPr>
        <w:t xml:space="preserve">Research does not happen in a vacuum, and we will see how it takes place within a social/political/natural context. </w:t>
      </w:r>
    </w:p>
    <w:p w14:paraId="22FD1289" w14:textId="77777777" w:rsidR="00DA5B4B" w:rsidRDefault="00DA5B4B" w:rsidP="00F564AA">
      <w:pPr>
        <w:rPr>
          <w:rFonts w:ascii="Calibri" w:hAnsi="Calibri" w:cs="Times New Roman"/>
          <w:sz w:val="22"/>
          <w:szCs w:val="22"/>
        </w:rPr>
      </w:pPr>
    </w:p>
    <w:p w14:paraId="61BCD341" w14:textId="77777777" w:rsidR="00F564AA" w:rsidRPr="0000078E" w:rsidRDefault="00F564AA" w:rsidP="00F564AA">
      <w:pPr>
        <w:rPr>
          <w:rFonts w:ascii="Calibri" w:hAnsi="Calibri" w:cs="Times New Roman"/>
          <w:sz w:val="22"/>
          <w:szCs w:val="22"/>
        </w:rPr>
      </w:pPr>
      <w:r w:rsidRPr="0000078E">
        <w:rPr>
          <w:rFonts w:ascii="Calibri" w:hAnsi="Calibri" w:cs="Times New Roman"/>
          <w:sz w:val="22"/>
          <w:szCs w:val="22"/>
        </w:rPr>
        <w:t>In some cases, students may want to continue with a water s</w:t>
      </w:r>
      <w:r w:rsidR="00891DFC">
        <w:rPr>
          <w:rFonts w:ascii="Calibri" w:hAnsi="Calibri" w:cs="Times New Roman"/>
          <w:sz w:val="22"/>
          <w:szCs w:val="22"/>
        </w:rPr>
        <w:t>ecurity</w:t>
      </w:r>
      <w:r w:rsidRPr="0000078E">
        <w:rPr>
          <w:rFonts w:ascii="Calibri" w:hAnsi="Calibri" w:cs="Times New Roman"/>
          <w:sz w:val="22"/>
          <w:szCs w:val="22"/>
        </w:rPr>
        <w:t xml:space="preserve"> project, either as the Honors thesis project or as a smaller project (independent </w:t>
      </w:r>
      <w:r w:rsidR="00891DFC">
        <w:rPr>
          <w:rFonts w:ascii="Calibri" w:hAnsi="Calibri" w:cs="Times New Roman"/>
          <w:sz w:val="22"/>
          <w:szCs w:val="22"/>
        </w:rPr>
        <w:t xml:space="preserve">or connected to another class), </w:t>
      </w:r>
      <w:r w:rsidR="00891DFC" w:rsidRPr="00932DF1">
        <w:rPr>
          <w:rFonts w:ascii="Calibri" w:hAnsi="Calibri" w:cs="Times New Roman"/>
          <w:sz w:val="22"/>
          <w:szCs w:val="22"/>
        </w:rPr>
        <w:t xml:space="preserve">although this project needs to be a research study of water security outside the United States </w:t>
      </w:r>
      <w:r w:rsidR="008227B3">
        <w:rPr>
          <w:rFonts w:ascii="Calibri" w:hAnsi="Calibri" w:cs="Times New Roman"/>
          <w:sz w:val="22"/>
          <w:szCs w:val="22"/>
        </w:rPr>
        <w:t>(</w:t>
      </w:r>
      <w:r w:rsidR="00891DFC" w:rsidRPr="00932DF1">
        <w:rPr>
          <w:rFonts w:ascii="Calibri" w:hAnsi="Calibri" w:cs="Times New Roman"/>
          <w:sz w:val="22"/>
          <w:szCs w:val="22"/>
        </w:rPr>
        <w:t>or a comparison of the United States and another region</w:t>
      </w:r>
      <w:r w:rsidR="008227B3">
        <w:rPr>
          <w:rFonts w:ascii="Calibri" w:hAnsi="Calibri" w:cs="Times New Roman"/>
          <w:sz w:val="22"/>
          <w:szCs w:val="22"/>
        </w:rPr>
        <w:t>)</w:t>
      </w:r>
      <w:r w:rsidR="00891DFC" w:rsidRPr="00932DF1">
        <w:rPr>
          <w:rFonts w:ascii="Calibri" w:hAnsi="Calibri" w:cs="Times New Roman"/>
          <w:sz w:val="22"/>
          <w:szCs w:val="22"/>
        </w:rPr>
        <w:t>.</w:t>
      </w:r>
      <w:r w:rsidR="00891DFC">
        <w:rPr>
          <w:rFonts w:ascii="Calibri" w:hAnsi="Calibri" w:cs="Times New Roman"/>
          <w:sz w:val="22"/>
          <w:szCs w:val="22"/>
        </w:rPr>
        <w:t xml:space="preserve"> </w:t>
      </w:r>
      <w:r w:rsidRPr="0000078E">
        <w:rPr>
          <w:rFonts w:ascii="Calibri" w:hAnsi="Calibri" w:cs="Times New Roman"/>
          <w:sz w:val="22"/>
          <w:szCs w:val="22"/>
        </w:rPr>
        <w:t xml:space="preserve">Your HON 301 instructor can help you identify a supervisor. There </w:t>
      </w:r>
      <w:r w:rsidRPr="0000078E">
        <w:rPr>
          <w:rFonts w:ascii="Calibri" w:hAnsi="Calibri" w:cs="Times New Roman"/>
          <w:i/>
          <w:sz w:val="22"/>
          <w:szCs w:val="22"/>
        </w:rPr>
        <w:t>may</w:t>
      </w:r>
      <w:r w:rsidRPr="0000078E">
        <w:rPr>
          <w:rFonts w:ascii="Calibri" w:hAnsi="Calibri" w:cs="Times New Roman"/>
          <w:sz w:val="22"/>
          <w:szCs w:val="22"/>
        </w:rPr>
        <w:t xml:space="preserve"> also be a small fund to help support research or learning activities related to civic, environmental, and social justice issues. </w:t>
      </w:r>
    </w:p>
    <w:p w14:paraId="24015B60" w14:textId="77777777" w:rsidR="00F564AA" w:rsidRPr="002B4164" w:rsidRDefault="00F564AA" w:rsidP="00F564AA">
      <w:pPr>
        <w:ind w:left="720"/>
        <w:rPr>
          <w:rFonts w:ascii="Calibri" w:hAnsi="Calibri"/>
          <w:sz w:val="22"/>
          <w:szCs w:val="22"/>
        </w:rPr>
      </w:pPr>
    </w:p>
    <w:p w14:paraId="631B47E4" w14:textId="77777777" w:rsidR="00F564AA" w:rsidRPr="002B4164" w:rsidRDefault="00F564AA" w:rsidP="00F564AA">
      <w:pPr>
        <w:rPr>
          <w:rFonts w:ascii="Calibri" w:hAnsi="Calibri"/>
          <w:b/>
          <w:sz w:val="22"/>
          <w:szCs w:val="22"/>
        </w:rPr>
      </w:pPr>
      <w:r w:rsidRPr="002B4164">
        <w:rPr>
          <w:rFonts w:ascii="Calibri" w:hAnsi="Calibri"/>
          <w:b/>
          <w:sz w:val="22"/>
          <w:szCs w:val="22"/>
        </w:rPr>
        <w:t>Learning Outcomes:</w:t>
      </w:r>
    </w:p>
    <w:p w14:paraId="28A1E3C0" w14:textId="77777777" w:rsidR="00F564AA" w:rsidRPr="002B4164" w:rsidRDefault="00F564AA" w:rsidP="00F564AA">
      <w:pPr>
        <w:ind w:left="720"/>
        <w:rPr>
          <w:rFonts w:ascii="Calibri" w:hAnsi="Calibri"/>
          <w:sz w:val="22"/>
          <w:szCs w:val="22"/>
          <w:u w:val="single"/>
        </w:rPr>
      </w:pPr>
    </w:p>
    <w:p w14:paraId="65AB0222" w14:textId="77777777" w:rsidR="00F564AA" w:rsidRDefault="00F564AA" w:rsidP="00F564AA">
      <w:pPr>
        <w:ind w:left="720"/>
        <w:rPr>
          <w:rFonts w:ascii="Calibri" w:hAnsi="Calibri"/>
          <w:sz w:val="22"/>
          <w:szCs w:val="22"/>
          <w:u w:val="single"/>
        </w:rPr>
      </w:pPr>
      <w:r w:rsidRPr="002B4164">
        <w:rPr>
          <w:rFonts w:ascii="Calibri" w:hAnsi="Calibri"/>
          <w:sz w:val="22"/>
          <w:szCs w:val="22"/>
          <w:u w:val="single"/>
        </w:rPr>
        <w:t>Course-Specific Learning Outcomes:</w:t>
      </w:r>
    </w:p>
    <w:p w14:paraId="6C7DB3D5" w14:textId="77777777" w:rsidR="00F564AA" w:rsidRPr="0000078E" w:rsidRDefault="00F564AA" w:rsidP="00F564AA">
      <w:pPr>
        <w:pStyle w:val="NoSpacing"/>
        <w:rPr>
          <w:rFonts w:ascii="Calibri" w:hAnsi="Calibri"/>
          <w:sz w:val="22"/>
          <w:szCs w:val="22"/>
        </w:rPr>
      </w:pPr>
      <w:r w:rsidRPr="0000078E">
        <w:rPr>
          <w:rFonts w:ascii="Calibri" w:hAnsi="Calibri"/>
          <w:sz w:val="22"/>
          <w:szCs w:val="22"/>
        </w:rPr>
        <w:t>Build the capacity to communicate orally and in writing</w:t>
      </w:r>
    </w:p>
    <w:p w14:paraId="2D68D848" w14:textId="77777777" w:rsidR="00F564AA" w:rsidRPr="0000078E" w:rsidRDefault="00F564AA" w:rsidP="00F564AA">
      <w:pPr>
        <w:pStyle w:val="NoSpacing"/>
        <w:rPr>
          <w:rFonts w:ascii="Calibri" w:hAnsi="Calibri"/>
          <w:sz w:val="22"/>
          <w:szCs w:val="22"/>
        </w:rPr>
      </w:pPr>
      <w:r w:rsidRPr="0000078E">
        <w:rPr>
          <w:rFonts w:ascii="Calibri" w:hAnsi="Calibri"/>
          <w:sz w:val="22"/>
          <w:szCs w:val="22"/>
        </w:rPr>
        <w:t>Develop research skills, both general and relevant for their specific disciplines</w:t>
      </w:r>
    </w:p>
    <w:p w14:paraId="2A3E1D32" w14:textId="77777777" w:rsidR="00F564AA" w:rsidRPr="0000078E" w:rsidRDefault="00F564AA" w:rsidP="00F564AA">
      <w:pPr>
        <w:pStyle w:val="NoSpacing"/>
        <w:rPr>
          <w:rFonts w:ascii="Calibri" w:hAnsi="Calibri"/>
          <w:sz w:val="22"/>
          <w:szCs w:val="22"/>
        </w:rPr>
      </w:pPr>
      <w:r w:rsidRPr="0000078E">
        <w:rPr>
          <w:rFonts w:ascii="Calibri" w:hAnsi="Calibri"/>
          <w:sz w:val="22"/>
          <w:szCs w:val="22"/>
        </w:rPr>
        <w:t>Engage with real-world challenges</w:t>
      </w:r>
    </w:p>
    <w:p w14:paraId="2BF2D53E" w14:textId="77777777" w:rsidR="00F564AA" w:rsidRPr="00A31DF6" w:rsidRDefault="00F564AA" w:rsidP="00F564AA">
      <w:pPr>
        <w:ind w:left="720"/>
        <w:rPr>
          <w:rFonts w:ascii="Calibri" w:hAnsi="Calibri"/>
          <w:sz w:val="22"/>
          <w:szCs w:val="22"/>
        </w:rPr>
      </w:pPr>
      <w:r w:rsidRPr="002B4164">
        <w:rPr>
          <w:rFonts w:ascii="Calibri" w:hAnsi="Calibri"/>
          <w:sz w:val="22"/>
          <w:szCs w:val="22"/>
          <w:u w:val="single"/>
        </w:rPr>
        <w:t>University Studies Learning Outcomes</w:t>
      </w:r>
      <w:r w:rsidRPr="002B4164">
        <w:rPr>
          <w:rFonts w:ascii="Calibri" w:hAnsi="Calibri"/>
          <w:sz w:val="22"/>
          <w:szCs w:val="22"/>
        </w:rPr>
        <w:t>:</w:t>
      </w:r>
      <w:r>
        <w:rPr>
          <w:rFonts w:ascii="Calibri" w:hAnsi="Calibri"/>
          <w:sz w:val="22"/>
          <w:szCs w:val="22"/>
        </w:rPr>
        <w:t xml:space="preserve"> </w:t>
      </w:r>
      <w:r w:rsidRPr="00A31DF6">
        <w:rPr>
          <w:rFonts w:ascii="Calibri" w:hAnsi="Calibri" w:cs="Times New Roman"/>
          <w:b/>
          <w:sz w:val="22"/>
          <w:szCs w:val="22"/>
        </w:rPr>
        <w:t>Cluster 4c</w:t>
      </w:r>
    </w:p>
    <w:p w14:paraId="1DEB6957" w14:textId="77777777" w:rsidR="00F564AA" w:rsidRPr="0000078E" w:rsidRDefault="00F564AA" w:rsidP="00F564AA">
      <w:pPr>
        <w:pStyle w:val="NoSpacing"/>
        <w:rPr>
          <w:rFonts w:ascii="Calibri" w:hAnsi="Calibri"/>
          <w:sz w:val="22"/>
          <w:szCs w:val="22"/>
        </w:rPr>
      </w:pPr>
      <w:r w:rsidRPr="0000078E">
        <w:rPr>
          <w:rFonts w:ascii="Calibri" w:hAnsi="Calibri"/>
          <w:sz w:val="22"/>
          <w:szCs w:val="22"/>
        </w:rPr>
        <w:t>Explain basic problems faced by societies and cultures outside the US or issues that shape societies globally.</w:t>
      </w:r>
    </w:p>
    <w:p w14:paraId="6B3502D3" w14:textId="77777777" w:rsidR="00F564AA" w:rsidRPr="0000078E" w:rsidRDefault="00F564AA" w:rsidP="00F564AA">
      <w:pPr>
        <w:pStyle w:val="NoSpacing"/>
        <w:rPr>
          <w:rFonts w:ascii="Calibri" w:hAnsi="Calibri"/>
          <w:sz w:val="22"/>
          <w:szCs w:val="22"/>
        </w:rPr>
      </w:pPr>
      <w:r w:rsidRPr="0000078E">
        <w:rPr>
          <w:rFonts w:ascii="Calibri" w:hAnsi="Calibri"/>
          <w:sz w:val="22"/>
          <w:szCs w:val="22"/>
        </w:rPr>
        <w:t>Locate, analyze, summarize, paraphrase and synthesize material from a variety of sources.</w:t>
      </w:r>
    </w:p>
    <w:p w14:paraId="6BBA38C8" w14:textId="77777777" w:rsidR="00F564AA" w:rsidRPr="00B67CD3" w:rsidRDefault="00F564AA" w:rsidP="00F564AA">
      <w:pPr>
        <w:pStyle w:val="NoSpacing"/>
        <w:rPr>
          <w:sz w:val="22"/>
          <w:szCs w:val="22"/>
        </w:rPr>
      </w:pPr>
      <w:r w:rsidRPr="0000078E">
        <w:rPr>
          <w:rFonts w:ascii="Calibri" w:hAnsi="Calibri"/>
          <w:sz w:val="22"/>
          <w:szCs w:val="22"/>
        </w:rPr>
        <w:t>Eval</w:t>
      </w:r>
      <w:r w:rsidR="00917853">
        <w:rPr>
          <w:rFonts w:ascii="Calibri" w:hAnsi="Calibri"/>
          <w:sz w:val="22"/>
          <w:szCs w:val="22"/>
        </w:rPr>
        <w:t>u</w:t>
      </w:r>
      <w:r w:rsidRPr="0000078E">
        <w:rPr>
          <w:rFonts w:ascii="Calibri" w:hAnsi="Calibri"/>
          <w:sz w:val="22"/>
          <w:szCs w:val="22"/>
        </w:rPr>
        <w:t>ate arguments made in support of different perspectives on global society</w:t>
      </w:r>
    </w:p>
    <w:p w14:paraId="622152A8" w14:textId="77777777" w:rsidR="00F564AA" w:rsidRDefault="00F564AA" w:rsidP="00F564AA">
      <w:pPr>
        <w:rPr>
          <w:rFonts w:ascii="Calibri" w:hAnsi="Calibri"/>
          <w:b/>
          <w:sz w:val="22"/>
          <w:szCs w:val="22"/>
        </w:rPr>
      </w:pPr>
      <w:r w:rsidRPr="002B4164">
        <w:rPr>
          <w:rFonts w:ascii="Calibri" w:hAnsi="Calibri"/>
          <w:b/>
          <w:sz w:val="22"/>
          <w:szCs w:val="22"/>
        </w:rPr>
        <w:t>Examples of Texts and/or Assigned Readings:</w:t>
      </w:r>
    </w:p>
    <w:p w14:paraId="336CD691" w14:textId="77777777" w:rsidR="00F564AA" w:rsidRDefault="00F564AA" w:rsidP="00F564AA">
      <w:pPr>
        <w:rPr>
          <w:rFonts w:ascii="Calibri" w:hAnsi="Calibri"/>
          <w:b/>
          <w:sz w:val="22"/>
          <w:szCs w:val="22"/>
        </w:rPr>
      </w:pPr>
    </w:p>
    <w:p w14:paraId="717042DA" w14:textId="77777777" w:rsidR="00F564AA" w:rsidRDefault="00F564AA" w:rsidP="009019BD">
      <w:pPr>
        <w:rPr>
          <w:rFonts w:ascii="Calibri" w:hAnsi="Calibri"/>
          <w:sz w:val="22"/>
          <w:szCs w:val="22"/>
        </w:rPr>
      </w:pPr>
      <w:r>
        <w:rPr>
          <w:rFonts w:ascii="Calibri" w:hAnsi="Calibri"/>
          <w:sz w:val="22"/>
          <w:szCs w:val="22"/>
        </w:rPr>
        <w:t>The course is primarily student-driven (as it is a research class). Students bring in researched articles, critique the work of others, or post their own researched work online for discussion.</w:t>
      </w:r>
    </w:p>
    <w:p w14:paraId="7AC19EA7" w14:textId="77777777" w:rsidR="009019BD" w:rsidRDefault="009019BD" w:rsidP="009019BD">
      <w:pPr>
        <w:rPr>
          <w:rFonts w:ascii="Calibri" w:hAnsi="Calibri"/>
          <w:sz w:val="22"/>
          <w:szCs w:val="22"/>
        </w:rPr>
      </w:pPr>
    </w:p>
    <w:p w14:paraId="70F05770" w14:textId="77777777" w:rsidR="009019BD" w:rsidRDefault="00DF29C2" w:rsidP="009019BD">
      <w:pPr>
        <w:rPr>
          <w:rFonts w:ascii="Calibri" w:hAnsi="Calibri"/>
          <w:sz w:val="22"/>
          <w:szCs w:val="22"/>
        </w:rPr>
      </w:pPr>
      <w:r>
        <w:rPr>
          <w:rFonts w:ascii="Calibri" w:hAnsi="Calibri"/>
          <w:sz w:val="22"/>
          <w:szCs w:val="22"/>
        </w:rPr>
        <w:t>The following are foundational readings. I</w:t>
      </w:r>
      <w:r w:rsidR="00863896">
        <w:rPr>
          <w:rFonts w:ascii="Calibri" w:hAnsi="Calibri"/>
          <w:sz w:val="22"/>
          <w:szCs w:val="22"/>
        </w:rPr>
        <w:t>ndividual faculty will</w:t>
      </w:r>
      <w:r>
        <w:rPr>
          <w:rFonts w:ascii="Calibri" w:hAnsi="Calibri"/>
          <w:sz w:val="22"/>
          <w:szCs w:val="22"/>
        </w:rPr>
        <w:t xml:space="preserve"> also</w:t>
      </w:r>
      <w:r w:rsidR="00863896">
        <w:rPr>
          <w:rFonts w:ascii="Calibri" w:hAnsi="Calibri"/>
          <w:sz w:val="22"/>
          <w:szCs w:val="22"/>
        </w:rPr>
        <w:t xml:space="preserve"> add specific readings depending on student interest/disciplines</w:t>
      </w:r>
      <w:r w:rsidR="009019BD">
        <w:rPr>
          <w:rFonts w:ascii="Calibri" w:hAnsi="Calibri"/>
          <w:sz w:val="22"/>
          <w:szCs w:val="22"/>
        </w:rPr>
        <w:t>:</w:t>
      </w:r>
    </w:p>
    <w:p w14:paraId="4F575DBF" w14:textId="77777777" w:rsidR="00863896" w:rsidRDefault="00863896" w:rsidP="009019BD">
      <w:pPr>
        <w:rPr>
          <w:rFonts w:ascii="Calibri" w:hAnsi="Calibri"/>
          <w:sz w:val="22"/>
          <w:szCs w:val="22"/>
        </w:rPr>
      </w:pPr>
    </w:p>
    <w:p w14:paraId="65B43E2D" w14:textId="77777777" w:rsidR="009A5B1E" w:rsidRPr="009A5B1E" w:rsidRDefault="009A5B1E" w:rsidP="009019BD">
      <w:pPr>
        <w:rPr>
          <w:rFonts w:ascii="Calibri" w:hAnsi="Calibri"/>
          <w:sz w:val="22"/>
          <w:szCs w:val="22"/>
          <w:u w:val="single"/>
        </w:rPr>
      </w:pPr>
      <w:r w:rsidRPr="009A5B1E">
        <w:rPr>
          <w:rFonts w:ascii="Calibri" w:hAnsi="Calibri"/>
          <w:sz w:val="22"/>
          <w:szCs w:val="22"/>
          <w:u w:val="single"/>
        </w:rPr>
        <w:t>Water Security</w:t>
      </w:r>
    </w:p>
    <w:p w14:paraId="4EC243BA" w14:textId="77777777" w:rsidR="0082765D" w:rsidRDefault="009019BD" w:rsidP="009019BD">
      <w:pPr>
        <w:rPr>
          <w:rFonts w:ascii="Calibri" w:hAnsi="Calibri"/>
          <w:sz w:val="22"/>
          <w:szCs w:val="22"/>
        </w:rPr>
      </w:pPr>
      <w:r>
        <w:rPr>
          <w:rFonts w:ascii="Calibri" w:hAnsi="Calibri"/>
          <w:sz w:val="22"/>
          <w:szCs w:val="22"/>
        </w:rPr>
        <w:t>Week 2: Introduction</w:t>
      </w:r>
      <w:r w:rsidR="00FD473F">
        <w:rPr>
          <w:rFonts w:ascii="Calibri" w:hAnsi="Calibri"/>
          <w:sz w:val="22"/>
          <w:szCs w:val="22"/>
        </w:rPr>
        <w:t xml:space="preserve"> to the topic of water security. </w:t>
      </w:r>
    </w:p>
    <w:p w14:paraId="0DAD0852" w14:textId="77777777" w:rsidR="008813D1" w:rsidRDefault="00752CDB" w:rsidP="008813D1">
      <w:pPr>
        <w:rPr>
          <w:rFonts w:ascii="Calibri" w:hAnsi="Calibri"/>
          <w:sz w:val="22"/>
          <w:szCs w:val="22"/>
        </w:rPr>
      </w:pPr>
      <w:hyperlink r:id="rId7" w:history="1">
        <w:r w:rsidR="00F620AD" w:rsidRPr="00597C6A">
          <w:rPr>
            <w:rStyle w:val="Hyperlink"/>
            <w:rFonts w:ascii="Calibri" w:hAnsi="Calibri"/>
            <w:sz w:val="22"/>
            <w:szCs w:val="22"/>
          </w:rPr>
          <w:t>http://www.unwater.org/downloads/watersecurity_analyticalbrief.pdf</w:t>
        </w:r>
      </w:hyperlink>
      <w:r w:rsidR="00F620AD">
        <w:rPr>
          <w:rFonts w:ascii="Calibri" w:hAnsi="Calibri"/>
          <w:sz w:val="22"/>
          <w:szCs w:val="22"/>
        </w:rPr>
        <w:t xml:space="preserve"> - introductory summary and chapter 1.</w:t>
      </w:r>
    </w:p>
    <w:p w14:paraId="4224EBC9" w14:textId="77777777" w:rsidR="009019BD" w:rsidRDefault="00FD473F" w:rsidP="009019BD">
      <w:pPr>
        <w:rPr>
          <w:rFonts w:ascii="Calibri" w:hAnsi="Calibri"/>
          <w:sz w:val="22"/>
          <w:szCs w:val="22"/>
        </w:rPr>
      </w:pPr>
      <w:r>
        <w:rPr>
          <w:rFonts w:ascii="Calibri" w:hAnsi="Calibri"/>
          <w:sz w:val="22"/>
          <w:szCs w:val="22"/>
        </w:rPr>
        <w:t>Introduction to the concept of Human Rights.</w:t>
      </w:r>
    </w:p>
    <w:p w14:paraId="1D764820" w14:textId="77777777" w:rsidR="0082765D" w:rsidRPr="0082765D" w:rsidRDefault="0082765D" w:rsidP="009019BD">
      <w:pPr>
        <w:rPr>
          <w:rFonts w:asciiTheme="minorHAnsi" w:hAnsiTheme="minorHAnsi"/>
          <w:sz w:val="22"/>
          <w:szCs w:val="22"/>
        </w:rPr>
      </w:pPr>
      <w:r w:rsidRPr="0082765D">
        <w:rPr>
          <w:rFonts w:asciiTheme="minorHAnsi" w:hAnsiTheme="minorHAnsi"/>
          <w:sz w:val="22"/>
          <w:szCs w:val="22"/>
        </w:rPr>
        <w:t xml:space="preserve">Nickel, James, "Human Rights", </w:t>
      </w:r>
      <w:r w:rsidRPr="0082765D">
        <w:rPr>
          <w:rStyle w:val="Emphasis"/>
          <w:rFonts w:asciiTheme="minorHAnsi" w:hAnsiTheme="minorHAnsi"/>
          <w:sz w:val="22"/>
          <w:szCs w:val="22"/>
        </w:rPr>
        <w:t xml:space="preserve">The Stanford Encyclopedia of Philosophy </w:t>
      </w:r>
      <w:r w:rsidRPr="0082765D">
        <w:rPr>
          <w:rFonts w:asciiTheme="minorHAnsi" w:hAnsiTheme="minorHAnsi"/>
          <w:sz w:val="22"/>
          <w:szCs w:val="22"/>
        </w:rPr>
        <w:t xml:space="preserve">(Winter 2014 Edition), Edward N. Zalta (ed.), URL = </w:t>
      </w:r>
      <w:hyperlink r:id="rId8" w:history="1">
        <w:r w:rsidR="00863896" w:rsidRPr="00597C6A">
          <w:rPr>
            <w:rStyle w:val="Hyperlink"/>
            <w:rFonts w:asciiTheme="minorHAnsi" w:hAnsiTheme="minorHAnsi"/>
            <w:sz w:val="22"/>
            <w:szCs w:val="22"/>
          </w:rPr>
          <w:t>http://plato.stanford.edu/archives/win2014/entries/rights-human/</w:t>
        </w:r>
      </w:hyperlink>
      <w:r w:rsidR="00863896">
        <w:rPr>
          <w:rFonts w:asciiTheme="minorHAnsi" w:hAnsiTheme="minorHAnsi"/>
          <w:sz w:val="22"/>
          <w:szCs w:val="22"/>
        </w:rPr>
        <w:t>*</w:t>
      </w:r>
    </w:p>
    <w:p w14:paraId="5DB9BFC0" w14:textId="77777777" w:rsidR="00DA5B4B" w:rsidRDefault="00DA5B4B" w:rsidP="009019BD">
      <w:pPr>
        <w:rPr>
          <w:rFonts w:ascii="Calibri" w:hAnsi="Calibri"/>
          <w:sz w:val="22"/>
          <w:szCs w:val="22"/>
        </w:rPr>
      </w:pPr>
      <w:r>
        <w:rPr>
          <w:rFonts w:ascii="Calibri" w:hAnsi="Calibri"/>
          <w:sz w:val="22"/>
          <w:szCs w:val="22"/>
        </w:rPr>
        <w:t>Week 3:</w:t>
      </w:r>
      <w:r w:rsidR="002C376E" w:rsidRPr="002C376E">
        <w:t xml:space="preserve"> </w:t>
      </w:r>
      <w:hyperlink r:id="rId9" w:history="1">
        <w:r w:rsidR="00F620AD" w:rsidRPr="00597C6A">
          <w:rPr>
            <w:rStyle w:val="Hyperlink"/>
            <w:rFonts w:ascii="Calibri" w:hAnsi="Calibri"/>
            <w:sz w:val="22"/>
            <w:szCs w:val="22"/>
          </w:rPr>
          <w:t>http://www.unwater.org/downloads/analytical_brief_oct2013_web.pdf</w:t>
        </w:r>
      </w:hyperlink>
      <w:r w:rsidR="00F620AD">
        <w:rPr>
          <w:rFonts w:ascii="Calibri" w:hAnsi="Calibri"/>
          <w:sz w:val="22"/>
          <w:szCs w:val="22"/>
        </w:rPr>
        <w:t xml:space="preserve"> (read in full)</w:t>
      </w:r>
    </w:p>
    <w:p w14:paraId="39FE1792" w14:textId="77777777" w:rsidR="00DA5B4B" w:rsidRDefault="00DA5B4B" w:rsidP="009019BD">
      <w:pPr>
        <w:rPr>
          <w:rFonts w:ascii="Calibri" w:hAnsi="Calibri"/>
          <w:sz w:val="22"/>
          <w:szCs w:val="22"/>
        </w:rPr>
      </w:pPr>
      <w:r>
        <w:rPr>
          <w:rFonts w:ascii="Calibri" w:hAnsi="Calibri"/>
          <w:sz w:val="22"/>
          <w:szCs w:val="22"/>
        </w:rPr>
        <w:t>Week 4:</w:t>
      </w:r>
      <w:r w:rsidR="002C376E">
        <w:rPr>
          <w:rFonts w:ascii="Calibri" w:hAnsi="Calibri"/>
          <w:sz w:val="22"/>
          <w:szCs w:val="22"/>
        </w:rPr>
        <w:t xml:space="preserve"> Example: women and water. </w:t>
      </w:r>
      <w:r w:rsidR="002C376E" w:rsidRPr="002C376E">
        <w:rPr>
          <w:rFonts w:ascii="Calibri" w:hAnsi="Calibri"/>
          <w:sz w:val="22"/>
          <w:szCs w:val="22"/>
        </w:rPr>
        <w:t>http://www.ifad.org/gender/thematic/water/gender_water.pdf</w:t>
      </w:r>
    </w:p>
    <w:p w14:paraId="63DB0850" w14:textId="77777777" w:rsidR="0082765D" w:rsidRPr="00DA5B4B" w:rsidRDefault="00DA5B4B" w:rsidP="0082765D">
      <w:pPr>
        <w:rPr>
          <w:rFonts w:asciiTheme="minorHAnsi" w:hAnsiTheme="minorHAnsi" w:cs="Arial"/>
          <w:sz w:val="22"/>
          <w:szCs w:val="22"/>
        </w:rPr>
      </w:pPr>
      <w:r>
        <w:rPr>
          <w:rFonts w:ascii="Calibri" w:hAnsi="Calibri"/>
          <w:sz w:val="22"/>
          <w:szCs w:val="22"/>
        </w:rPr>
        <w:t xml:space="preserve">Week 5: Research methods: </w:t>
      </w:r>
      <w:r w:rsidR="0082765D">
        <w:rPr>
          <w:rFonts w:ascii="Calibri" w:hAnsi="Calibri"/>
          <w:sz w:val="22"/>
          <w:szCs w:val="22"/>
        </w:rPr>
        <w:t xml:space="preserve">(1) </w:t>
      </w:r>
      <w:r w:rsidR="0082765D">
        <w:rPr>
          <w:rFonts w:asciiTheme="minorHAnsi" w:hAnsiTheme="minorHAnsi" w:cs="Arial"/>
          <w:sz w:val="22"/>
          <w:szCs w:val="22"/>
        </w:rPr>
        <w:t xml:space="preserve">“Choosing the Appropriate Methodology: Understanding Research Philosophy,” Mary T. Holden and Patrick Lynch. </w:t>
      </w:r>
    </w:p>
    <w:p w14:paraId="64DAE1D1" w14:textId="77777777" w:rsidR="0082765D" w:rsidRPr="008813D1" w:rsidRDefault="00752CDB" w:rsidP="0082765D">
      <w:pPr>
        <w:rPr>
          <w:rFonts w:asciiTheme="minorHAnsi" w:hAnsiTheme="minorHAnsi"/>
          <w:sz w:val="22"/>
          <w:szCs w:val="22"/>
        </w:rPr>
      </w:pPr>
      <w:hyperlink r:id="rId10" w:tgtFrame="_blank" w:history="1">
        <w:r w:rsidR="0082765D" w:rsidRPr="008813D1">
          <w:rPr>
            <w:rStyle w:val="Hyperlink"/>
            <w:rFonts w:asciiTheme="minorHAnsi" w:hAnsiTheme="minorHAnsi"/>
            <w:color w:val="auto"/>
            <w:sz w:val="22"/>
            <w:szCs w:val="22"/>
          </w:rPr>
          <w:t>http://rikon.ie/images/publications/Choosing_the_Appropriate_Methodology_Understanding_Research_Philosophy_RIKON_Group.pdf</w:t>
        </w:r>
      </w:hyperlink>
      <w:r w:rsidR="00097B02" w:rsidRPr="008813D1">
        <w:rPr>
          <w:rStyle w:val="object"/>
          <w:rFonts w:asciiTheme="minorHAnsi" w:hAnsiTheme="minorHAnsi"/>
          <w:sz w:val="22"/>
          <w:szCs w:val="22"/>
        </w:rPr>
        <w:t xml:space="preserve">  </w:t>
      </w:r>
      <w:r w:rsidR="0082765D" w:rsidRPr="008813D1">
        <w:rPr>
          <w:rStyle w:val="object"/>
          <w:rFonts w:asciiTheme="minorHAnsi" w:hAnsiTheme="minorHAnsi"/>
          <w:sz w:val="22"/>
          <w:szCs w:val="22"/>
        </w:rPr>
        <w:t xml:space="preserve">2-18. </w:t>
      </w:r>
    </w:p>
    <w:p w14:paraId="3C15F953" w14:textId="77777777" w:rsidR="00DA5B4B" w:rsidRPr="00DA5B4B" w:rsidRDefault="0082765D" w:rsidP="00DA5B4B">
      <w:pPr>
        <w:rPr>
          <w:rFonts w:ascii="Arial" w:hAnsi="Arial" w:cs="Arial"/>
          <w:sz w:val="16"/>
          <w:szCs w:val="16"/>
        </w:rPr>
      </w:pPr>
      <w:r>
        <w:rPr>
          <w:rFonts w:ascii="Calibri" w:hAnsi="Calibri"/>
          <w:sz w:val="22"/>
          <w:szCs w:val="22"/>
        </w:rPr>
        <w:t xml:space="preserve">(2) </w:t>
      </w:r>
      <w:r w:rsidR="00846052" w:rsidRPr="00846052">
        <w:rPr>
          <w:rFonts w:ascii="Calibri" w:hAnsi="Calibri"/>
          <w:sz w:val="22"/>
          <w:szCs w:val="22"/>
        </w:rPr>
        <w:t>https://home.cc.gatech.edu/cmgardne/uploads/58/Research%20Methods%20and%20Designs.docx.pdf</w:t>
      </w:r>
    </w:p>
    <w:p w14:paraId="320ABC4C" w14:textId="77777777" w:rsidR="009019BD" w:rsidRDefault="006175C1" w:rsidP="009019BD">
      <w:pPr>
        <w:rPr>
          <w:rFonts w:ascii="Calibri" w:hAnsi="Calibri"/>
          <w:sz w:val="22"/>
          <w:szCs w:val="22"/>
        </w:rPr>
      </w:pPr>
      <w:r>
        <w:rPr>
          <w:rFonts w:ascii="Calibri" w:hAnsi="Calibri"/>
          <w:sz w:val="22"/>
          <w:szCs w:val="22"/>
        </w:rPr>
        <w:t>Week  6: E</w:t>
      </w:r>
      <w:r w:rsidR="009019BD">
        <w:rPr>
          <w:rFonts w:ascii="Calibri" w:hAnsi="Calibri"/>
          <w:sz w:val="22"/>
          <w:szCs w:val="22"/>
        </w:rPr>
        <w:t>thics/</w:t>
      </w:r>
      <w:r w:rsidR="00FD473F">
        <w:rPr>
          <w:rFonts w:ascii="Calibri" w:hAnsi="Calibri"/>
          <w:sz w:val="22"/>
          <w:szCs w:val="22"/>
        </w:rPr>
        <w:t xml:space="preserve">Human </w:t>
      </w:r>
      <w:r w:rsidR="009019BD">
        <w:rPr>
          <w:rFonts w:ascii="Calibri" w:hAnsi="Calibri"/>
          <w:sz w:val="22"/>
          <w:szCs w:val="22"/>
        </w:rPr>
        <w:t>rights</w:t>
      </w:r>
      <w:r w:rsidR="00F620AD">
        <w:rPr>
          <w:rFonts w:ascii="Calibri" w:hAnsi="Calibri"/>
          <w:sz w:val="22"/>
          <w:szCs w:val="22"/>
        </w:rPr>
        <w:t>. Sample reading</w:t>
      </w:r>
      <w:r w:rsidR="00625652">
        <w:rPr>
          <w:rFonts w:ascii="Calibri" w:hAnsi="Calibri"/>
          <w:sz w:val="22"/>
          <w:szCs w:val="22"/>
        </w:rPr>
        <w:t>s</w:t>
      </w:r>
      <w:r w:rsidR="00F620AD">
        <w:rPr>
          <w:rFonts w:ascii="Calibri" w:hAnsi="Calibri"/>
          <w:sz w:val="22"/>
          <w:szCs w:val="22"/>
        </w:rPr>
        <w:t xml:space="preserve">: </w:t>
      </w:r>
      <w:hyperlink r:id="rId11" w:history="1">
        <w:r w:rsidR="00625652" w:rsidRPr="00597C6A">
          <w:rPr>
            <w:rStyle w:val="Hyperlink"/>
            <w:rFonts w:ascii="Calibri" w:hAnsi="Calibri"/>
            <w:sz w:val="22"/>
            <w:szCs w:val="22"/>
          </w:rPr>
          <w:t>http://bioscience.oxfordjournals.org/content/54/10/909.full</w:t>
        </w:r>
      </w:hyperlink>
    </w:p>
    <w:p w14:paraId="60E66C99" w14:textId="77777777" w:rsidR="00625652" w:rsidRDefault="00752CDB" w:rsidP="009019BD">
      <w:pPr>
        <w:rPr>
          <w:rFonts w:ascii="Calibri" w:hAnsi="Calibri"/>
          <w:sz w:val="22"/>
          <w:szCs w:val="22"/>
        </w:rPr>
      </w:pPr>
      <w:hyperlink r:id="rId12" w:history="1">
        <w:r w:rsidR="00625652" w:rsidRPr="00597C6A">
          <w:rPr>
            <w:rStyle w:val="Hyperlink"/>
            <w:rFonts w:ascii="Calibri" w:hAnsi="Calibri"/>
            <w:sz w:val="22"/>
            <w:szCs w:val="22"/>
          </w:rPr>
          <w:t>http://www.theguardian.com/global-development/2012/aug/26/food-shortages-world-vegetarianism</w:t>
        </w:r>
      </w:hyperlink>
    </w:p>
    <w:p w14:paraId="02E1243E" w14:textId="77777777" w:rsidR="008813D1" w:rsidRDefault="00FD473F" w:rsidP="009019BD">
      <w:pPr>
        <w:rPr>
          <w:rFonts w:ascii="Calibri" w:hAnsi="Calibri"/>
          <w:sz w:val="22"/>
          <w:szCs w:val="22"/>
        </w:rPr>
      </w:pPr>
      <w:r>
        <w:rPr>
          <w:rFonts w:ascii="Calibri" w:hAnsi="Calibri"/>
          <w:sz w:val="22"/>
          <w:szCs w:val="22"/>
        </w:rPr>
        <w:t>Week 9: Solutions.</w:t>
      </w:r>
      <w:r w:rsidR="008813D1">
        <w:rPr>
          <w:rFonts w:ascii="Calibri" w:hAnsi="Calibri"/>
          <w:sz w:val="22"/>
          <w:szCs w:val="22"/>
        </w:rPr>
        <w:t xml:space="preserve"> </w:t>
      </w:r>
    </w:p>
    <w:p w14:paraId="12381F44" w14:textId="77777777" w:rsidR="009019BD" w:rsidRDefault="008813D1" w:rsidP="009019BD">
      <w:pPr>
        <w:rPr>
          <w:rFonts w:ascii="Calibri" w:hAnsi="Calibri"/>
          <w:sz w:val="22"/>
          <w:szCs w:val="22"/>
        </w:rPr>
      </w:pPr>
      <w:r w:rsidRPr="008813D1">
        <w:rPr>
          <w:rFonts w:ascii="Calibri" w:hAnsi="Calibri"/>
          <w:sz w:val="22"/>
          <w:szCs w:val="22"/>
        </w:rPr>
        <w:t>http://www.nature.com/nature/journal/v467/n7315/full/nature09440.html</w:t>
      </w:r>
    </w:p>
    <w:p w14:paraId="0E1424C9" w14:textId="77777777" w:rsidR="008227B3" w:rsidRPr="008227B3" w:rsidRDefault="008227B3" w:rsidP="009019BD">
      <w:pPr>
        <w:rPr>
          <w:rFonts w:ascii="Calibri" w:hAnsi="Calibri"/>
          <w:sz w:val="22"/>
          <w:szCs w:val="22"/>
        </w:rPr>
      </w:pPr>
    </w:p>
    <w:p w14:paraId="35D3FC86" w14:textId="77777777" w:rsidR="009A5B1E" w:rsidRDefault="009A5B1E" w:rsidP="009019BD">
      <w:pPr>
        <w:rPr>
          <w:rFonts w:ascii="Calibri" w:hAnsi="Calibri"/>
          <w:sz w:val="22"/>
          <w:szCs w:val="22"/>
          <w:u w:val="single"/>
        </w:rPr>
      </w:pPr>
      <w:r>
        <w:rPr>
          <w:rFonts w:ascii="Calibri" w:hAnsi="Calibri"/>
          <w:sz w:val="22"/>
          <w:szCs w:val="22"/>
          <w:u w:val="single"/>
        </w:rPr>
        <w:t>General Research</w:t>
      </w:r>
    </w:p>
    <w:p w14:paraId="208B81CA" w14:textId="77777777" w:rsidR="009A5B1E" w:rsidRDefault="009A5B1E" w:rsidP="009019BD">
      <w:pPr>
        <w:rPr>
          <w:rFonts w:ascii="Calibri" w:hAnsi="Calibri"/>
          <w:sz w:val="22"/>
          <w:szCs w:val="22"/>
        </w:rPr>
      </w:pPr>
      <w:r>
        <w:rPr>
          <w:rFonts w:ascii="Calibri" w:hAnsi="Calibri"/>
          <w:sz w:val="22"/>
          <w:szCs w:val="22"/>
        </w:rPr>
        <w:t xml:space="preserve">Week 2: </w:t>
      </w:r>
      <w:r w:rsidR="00FD473F">
        <w:rPr>
          <w:rFonts w:ascii="Calibri" w:hAnsi="Calibri"/>
          <w:sz w:val="22"/>
          <w:szCs w:val="22"/>
        </w:rPr>
        <w:t>S</w:t>
      </w:r>
      <w:r>
        <w:rPr>
          <w:rFonts w:ascii="Calibri" w:hAnsi="Calibri"/>
          <w:sz w:val="22"/>
          <w:szCs w:val="22"/>
        </w:rPr>
        <w:t xml:space="preserve">ample Honors theses </w:t>
      </w:r>
      <w:r w:rsidR="008813D1">
        <w:rPr>
          <w:rFonts w:ascii="Calibri" w:hAnsi="Calibri"/>
          <w:sz w:val="22"/>
          <w:szCs w:val="22"/>
        </w:rPr>
        <w:t>on mycourses.</w:t>
      </w:r>
    </w:p>
    <w:p w14:paraId="22FEE572" w14:textId="77777777" w:rsidR="009A5B1E" w:rsidRDefault="009A5B1E" w:rsidP="009019BD">
      <w:pPr>
        <w:rPr>
          <w:rFonts w:ascii="Calibri" w:hAnsi="Calibri"/>
          <w:sz w:val="22"/>
          <w:szCs w:val="22"/>
        </w:rPr>
      </w:pPr>
      <w:r>
        <w:rPr>
          <w:rFonts w:ascii="Calibri" w:hAnsi="Calibri"/>
          <w:sz w:val="22"/>
          <w:szCs w:val="22"/>
        </w:rPr>
        <w:t xml:space="preserve">Week 3: </w:t>
      </w:r>
      <w:r w:rsidR="00FD473F">
        <w:rPr>
          <w:rFonts w:ascii="Calibri" w:hAnsi="Calibri"/>
          <w:sz w:val="22"/>
          <w:szCs w:val="22"/>
        </w:rPr>
        <w:t>S</w:t>
      </w:r>
      <w:r>
        <w:rPr>
          <w:rFonts w:ascii="Calibri" w:hAnsi="Calibri"/>
          <w:sz w:val="22"/>
          <w:szCs w:val="22"/>
        </w:rPr>
        <w:t>ample Honors research proposals</w:t>
      </w:r>
      <w:r w:rsidR="008813D1">
        <w:rPr>
          <w:rFonts w:ascii="Calibri" w:hAnsi="Calibri"/>
          <w:sz w:val="22"/>
          <w:szCs w:val="22"/>
        </w:rPr>
        <w:t xml:space="preserve"> on mycourses.</w:t>
      </w:r>
    </w:p>
    <w:p w14:paraId="27B50FB2" w14:textId="77777777" w:rsidR="009A5B1E" w:rsidRPr="00C03163" w:rsidRDefault="009A5B1E" w:rsidP="009019BD">
      <w:pPr>
        <w:rPr>
          <w:rFonts w:ascii="Calibri" w:hAnsi="Calibri"/>
          <w:sz w:val="22"/>
          <w:szCs w:val="22"/>
        </w:rPr>
      </w:pPr>
      <w:r>
        <w:rPr>
          <w:rFonts w:ascii="Calibri" w:hAnsi="Calibri"/>
          <w:sz w:val="22"/>
          <w:szCs w:val="22"/>
        </w:rPr>
        <w:t xml:space="preserve">Week 4: Mentoring. </w:t>
      </w:r>
      <w:r w:rsidR="00C03163">
        <w:rPr>
          <w:rFonts w:ascii="Calibri" w:hAnsi="Calibri"/>
          <w:sz w:val="22"/>
          <w:szCs w:val="22"/>
        </w:rPr>
        <w:t xml:space="preserve">“Five Effective Strategies for Mentoring Undergraduates: Students’ Perspectives.” Mario Pita et al. </w:t>
      </w:r>
      <w:r w:rsidR="00C03163">
        <w:rPr>
          <w:rFonts w:ascii="Calibri" w:hAnsi="Calibri"/>
          <w:i/>
          <w:sz w:val="22"/>
          <w:szCs w:val="22"/>
        </w:rPr>
        <w:t>Council on Undergraduate Research Quarterly</w:t>
      </w:r>
      <w:r w:rsidR="00C03163">
        <w:rPr>
          <w:rFonts w:ascii="Calibri" w:hAnsi="Calibri"/>
          <w:sz w:val="22"/>
          <w:szCs w:val="22"/>
        </w:rPr>
        <w:t xml:space="preserve">. Spring 2013, Volume 33, Number 3. </w:t>
      </w:r>
      <w:r w:rsidR="00097B02">
        <w:rPr>
          <w:rFonts w:ascii="Calibri" w:hAnsi="Calibri"/>
          <w:sz w:val="22"/>
          <w:szCs w:val="22"/>
        </w:rPr>
        <w:t>1</w:t>
      </w:r>
      <w:r w:rsidR="00C03163">
        <w:rPr>
          <w:rFonts w:ascii="Calibri" w:hAnsi="Calibri"/>
          <w:sz w:val="22"/>
          <w:szCs w:val="22"/>
        </w:rPr>
        <w:t>1-14</w:t>
      </w:r>
    </w:p>
    <w:p w14:paraId="6827EBDD" w14:textId="77777777" w:rsidR="00FD473F" w:rsidRDefault="00FD473F" w:rsidP="009019BD">
      <w:pPr>
        <w:rPr>
          <w:rFonts w:ascii="Calibri" w:hAnsi="Calibri"/>
          <w:sz w:val="22"/>
          <w:szCs w:val="22"/>
        </w:rPr>
      </w:pPr>
      <w:r>
        <w:rPr>
          <w:rFonts w:ascii="Calibri" w:hAnsi="Calibri"/>
          <w:sz w:val="22"/>
          <w:szCs w:val="22"/>
        </w:rPr>
        <w:t xml:space="preserve">Week 6: Sample ethics cases. </w:t>
      </w:r>
      <w:r w:rsidRPr="00FD473F">
        <w:rPr>
          <w:rFonts w:ascii="Calibri" w:hAnsi="Calibri"/>
          <w:sz w:val="22"/>
          <w:szCs w:val="22"/>
        </w:rPr>
        <w:t>http://ethics.iit.edu/eelibrary/?q=node/2395</w:t>
      </w:r>
    </w:p>
    <w:p w14:paraId="5E907312" w14:textId="77777777" w:rsidR="00C03163" w:rsidRPr="00C03163" w:rsidRDefault="00FD473F" w:rsidP="009019BD">
      <w:pPr>
        <w:rPr>
          <w:rFonts w:ascii="Calibri" w:hAnsi="Calibri"/>
          <w:sz w:val="22"/>
          <w:szCs w:val="22"/>
        </w:rPr>
      </w:pPr>
      <w:r>
        <w:rPr>
          <w:rFonts w:ascii="Calibri" w:hAnsi="Calibri"/>
          <w:sz w:val="22"/>
          <w:szCs w:val="22"/>
        </w:rPr>
        <w:t xml:space="preserve">[Week 6: For COE students. </w:t>
      </w:r>
      <w:r w:rsidR="00C03163">
        <w:rPr>
          <w:rFonts w:ascii="Calibri" w:hAnsi="Calibri"/>
          <w:sz w:val="22"/>
          <w:szCs w:val="22"/>
        </w:rPr>
        <w:t xml:space="preserve">Chapter 8 (proposals) from </w:t>
      </w:r>
      <w:r w:rsidR="00C03163">
        <w:rPr>
          <w:rFonts w:ascii="Calibri" w:hAnsi="Calibri"/>
          <w:i/>
          <w:sz w:val="22"/>
          <w:szCs w:val="22"/>
        </w:rPr>
        <w:t>Technical Communication Today</w:t>
      </w:r>
      <w:r w:rsidR="00C03163">
        <w:rPr>
          <w:rFonts w:ascii="Calibri" w:hAnsi="Calibri"/>
          <w:sz w:val="22"/>
          <w:szCs w:val="22"/>
        </w:rPr>
        <w:t>, Richard Johnson-Sheehan. 5</w:t>
      </w:r>
      <w:r w:rsidR="00C03163" w:rsidRPr="00C03163">
        <w:rPr>
          <w:rFonts w:ascii="Calibri" w:hAnsi="Calibri"/>
          <w:sz w:val="22"/>
          <w:szCs w:val="22"/>
          <w:vertAlign w:val="superscript"/>
        </w:rPr>
        <w:t>th</w:t>
      </w:r>
      <w:r w:rsidR="00C03163">
        <w:rPr>
          <w:rFonts w:ascii="Calibri" w:hAnsi="Calibri"/>
          <w:sz w:val="22"/>
          <w:szCs w:val="22"/>
        </w:rPr>
        <w:t xml:space="preserve"> ed. Pearson. 195-228</w:t>
      </w:r>
      <w:r>
        <w:rPr>
          <w:rFonts w:ascii="Calibri" w:hAnsi="Calibri"/>
          <w:sz w:val="22"/>
          <w:szCs w:val="22"/>
        </w:rPr>
        <w:t>]</w:t>
      </w:r>
    </w:p>
    <w:p w14:paraId="669B680E" w14:textId="77777777" w:rsidR="00097B02" w:rsidRPr="00097B02" w:rsidRDefault="00097B02" w:rsidP="009019BD">
      <w:pPr>
        <w:rPr>
          <w:rFonts w:ascii="Calibri" w:hAnsi="Calibri"/>
          <w:sz w:val="22"/>
          <w:szCs w:val="22"/>
        </w:rPr>
      </w:pPr>
      <w:r>
        <w:rPr>
          <w:rFonts w:ascii="Calibri" w:hAnsi="Calibri"/>
          <w:sz w:val="22"/>
          <w:szCs w:val="22"/>
        </w:rPr>
        <w:t xml:space="preserve">Week 8: (1) “Can You Touch Your Toes? Using Tables of Evidence (TOES) to Organize Your Evidence Review. Gina Meyers and Rona F. Levin. </w:t>
      </w:r>
      <w:r>
        <w:rPr>
          <w:rFonts w:ascii="Calibri" w:hAnsi="Calibri"/>
          <w:i/>
          <w:sz w:val="22"/>
          <w:szCs w:val="22"/>
        </w:rPr>
        <w:t>Research and Theory for Nursing Practice: An International Journal</w:t>
      </w:r>
      <w:r>
        <w:rPr>
          <w:rFonts w:ascii="Calibri" w:hAnsi="Calibri"/>
          <w:sz w:val="22"/>
          <w:szCs w:val="22"/>
        </w:rPr>
        <w:t>. Vol. 26, No. 4, 2012. 238-240.</w:t>
      </w:r>
    </w:p>
    <w:p w14:paraId="72F3DE37" w14:textId="77777777" w:rsidR="00097B02" w:rsidRDefault="00097B02" w:rsidP="009019BD">
      <w:pPr>
        <w:rPr>
          <w:rFonts w:ascii="Calibri" w:hAnsi="Calibri"/>
          <w:sz w:val="22"/>
          <w:szCs w:val="22"/>
        </w:rPr>
      </w:pPr>
      <w:r>
        <w:rPr>
          <w:rFonts w:ascii="Calibri" w:hAnsi="Calibri"/>
          <w:sz w:val="22"/>
          <w:szCs w:val="22"/>
        </w:rPr>
        <w:t xml:space="preserve">(2) Annotated Bibliographies: </w:t>
      </w:r>
      <w:r w:rsidRPr="00097B02">
        <w:rPr>
          <w:rFonts w:ascii="Calibri" w:hAnsi="Calibri"/>
          <w:sz w:val="22"/>
          <w:szCs w:val="22"/>
        </w:rPr>
        <w:t>https://owl.english.purdue.edu/owl/resource/614/01/</w:t>
      </w:r>
    </w:p>
    <w:p w14:paraId="10A0CADC" w14:textId="77777777" w:rsidR="009A5B1E" w:rsidRDefault="00FD473F" w:rsidP="009019BD">
      <w:pPr>
        <w:rPr>
          <w:rFonts w:ascii="Calibri" w:hAnsi="Calibri"/>
          <w:sz w:val="22"/>
          <w:szCs w:val="22"/>
        </w:rPr>
      </w:pPr>
      <w:r>
        <w:rPr>
          <w:rFonts w:ascii="Calibri" w:hAnsi="Calibri"/>
          <w:sz w:val="22"/>
          <w:szCs w:val="22"/>
        </w:rPr>
        <w:t>Week 9: Arguments</w:t>
      </w:r>
      <w:r w:rsidR="008227B3">
        <w:rPr>
          <w:rFonts w:ascii="Calibri" w:hAnsi="Calibri"/>
          <w:sz w:val="22"/>
          <w:szCs w:val="22"/>
        </w:rPr>
        <w:t xml:space="preserve">. </w:t>
      </w:r>
      <w:hyperlink r:id="rId13" w:history="1">
        <w:r w:rsidR="008227B3" w:rsidRPr="00597C6A">
          <w:rPr>
            <w:rStyle w:val="Hyperlink"/>
            <w:rFonts w:ascii="Calibri" w:hAnsi="Calibri"/>
            <w:sz w:val="22"/>
            <w:szCs w:val="22"/>
          </w:rPr>
          <w:t>http://www.iep.utm.edu/argument/</w:t>
        </w:r>
      </w:hyperlink>
      <w:r w:rsidR="00863896">
        <w:rPr>
          <w:rFonts w:ascii="Calibri" w:hAnsi="Calibri"/>
          <w:sz w:val="22"/>
          <w:szCs w:val="22"/>
        </w:rPr>
        <w:t>*</w:t>
      </w:r>
    </w:p>
    <w:p w14:paraId="03931C8A" w14:textId="77777777" w:rsidR="008227B3" w:rsidRDefault="008227B3" w:rsidP="009019BD">
      <w:pPr>
        <w:rPr>
          <w:rFonts w:ascii="Calibri" w:hAnsi="Calibri"/>
          <w:sz w:val="22"/>
          <w:szCs w:val="22"/>
        </w:rPr>
      </w:pPr>
      <w:r w:rsidRPr="00863896">
        <w:rPr>
          <w:rFonts w:asciiTheme="minorHAnsi" w:hAnsiTheme="minorHAnsi"/>
          <w:sz w:val="22"/>
          <w:szCs w:val="22"/>
        </w:rPr>
        <w:t xml:space="preserve">Groarke, Leo, "Informal Logic", </w:t>
      </w:r>
      <w:r w:rsidRPr="00863896">
        <w:rPr>
          <w:rStyle w:val="Emphasis"/>
          <w:rFonts w:asciiTheme="minorHAnsi" w:hAnsiTheme="minorHAnsi"/>
          <w:sz w:val="22"/>
          <w:szCs w:val="22"/>
        </w:rPr>
        <w:t xml:space="preserve">The Stanford Encyclopedia of Philosophy </w:t>
      </w:r>
      <w:r w:rsidRPr="00863896">
        <w:rPr>
          <w:rFonts w:asciiTheme="minorHAnsi" w:hAnsiTheme="minorHAnsi"/>
          <w:sz w:val="22"/>
          <w:szCs w:val="22"/>
        </w:rPr>
        <w:t xml:space="preserve">(Summer 2015 Edition), Edward N. Zalta (ed.), URL = </w:t>
      </w:r>
      <w:hyperlink r:id="rId14" w:history="1">
        <w:r w:rsidR="00863896" w:rsidRPr="00863896">
          <w:rPr>
            <w:rStyle w:val="Hyperlink"/>
            <w:rFonts w:asciiTheme="minorHAnsi" w:hAnsiTheme="minorHAnsi"/>
            <w:sz w:val="22"/>
            <w:szCs w:val="22"/>
          </w:rPr>
          <w:t>http://plato.stanford.edu/archives/sum2015/entries/logic-informal/</w:t>
        </w:r>
      </w:hyperlink>
      <w:r w:rsidR="00863896">
        <w:t>*</w:t>
      </w:r>
    </w:p>
    <w:p w14:paraId="3DBA799A" w14:textId="77777777" w:rsidR="008227B3" w:rsidRDefault="008227B3" w:rsidP="008227B3">
      <w:pPr>
        <w:rPr>
          <w:rFonts w:ascii="Calibri" w:hAnsi="Calibri"/>
          <w:sz w:val="22"/>
          <w:szCs w:val="22"/>
        </w:rPr>
      </w:pPr>
    </w:p>
    <w:p w14:paraId="35D7EDE0" w14:textId="77777777" w:rsidR="00FD473F" w:rsidRDefault="00863896" w:rsidP="00863896">
      <w:pPr>
        <w:pStyle w:val="ListParagraph"/>
        <w:numPr>
          <w:ilvl w:val="0"/>
          <w:numId w:val="2"/>
        </w:numPr>
        <w:rPr>
          <w:rFonts w:ascii="Calibri" w:hAnsi="Calibri"/>
          <w:sz w:val="22"/>
          <w:szCs w:val="22"/>
        </w:rPr>
      </w:pPr>
      <w:r>
        <w:rPr>
          <w:rFonts w:ascii="Calibri" w:hAnsi="Calibri"/>
          <w:sz w:val="22"/>
          <w:szCs w:val="22"/>
        </w:rPr>
        <w:t>Even though these encyclopedias are online, they are peer-reviewed, and – in the case of the Stanford Encyclopedia – the top resource.</w:t>
      </w:r>
    </w:p>
    <w:p w14:paraId="37CD778D" w14:textId="77777777" w:rsidR="00863896" w:rsidRPr="00863896" w:rsidRDefault="00863896" w:rsidP="00863896">
      <w:pPr>
        <w:pStyle w:val="ListParagraph"/>
        <w:rPr>
          <w:rFonts w:ascii="Calibri" w:hAnsi="Calibri"/>
          <w:sz w:val="22"/>
          <w:szCs w:val="22"/>
        </w:rPr>
      </w:pPr>
    </w:p>
    <w:p w14:paraId="60703982" w14:textId="77777777" w:rsidR="00F564AA" w:rsidRDefault="00F564AA" w:rsidP="00F564AA">
      <w:pPr>
        <w:rPr>
          <w:rFonts w:ascii="Calibri" w:hAnsi="Calibri"/>
          <w:sz w:val="22"/>
          <w:szCs w:val="22"/>
        </w:rPr>
      </w:pPr>
      <w:r w:rsidRPr="002B4164">
        <w:rPr>
          <w:rFonts w:ascii="Calibri" w:hAnsi="Calibri"/>
          <w:b/>
          <w:sz w:val="22"/>
          <w:szCs w:val="22"/>
        </w:rPr>
        <w:t xml:space="preserve">Example </w:t>
      </w:r>
      <w:r>
        <w:rPr>
          <w:rFonts w:ascii="Calibri" w:hAnsi="Calibri"/>
          <w:b/>
          <w:sz w:val="22"/>
          <w:szCs w:val="22"/>
        </w:rPr>
        <w:t xml:space="preserve">Learning Activities and </w:t>
      </w:r>
      <w:r w:rsidRPr="002B4164">
        <w:rPr>
          <w:rFonts w:ascii="Calibri" w:hAnsi="Calibri"/>
          <w:b/>
          <w:sz w:val="22"/>
          <w:szCs w:val="22"/>
        </w:rPr>
        <w:t>Assignments:</w:t>
      </w:r>
    </w:p>
    <w:p w14:paraId="4C5B0F89" w14:textId="77777777" w:rsidR="00F564AA" w:rsidRDefault="00F564AA" w:rsidP="00F564AA">
      <w:pPr>
        <w:rPr>
          <w:rFonts w:ascii="Calibri" w:hAnsi="Calibri"/>
          <w:sz w:val="22"/>
          <w:szCs w:val="22"/>
        </w:rPr>
      </w:pPr>
    </w:p>
    <w:p w14:paraId="5C6FD668" w14:textId="77777777" w:rsidR="00F564AA" w:rsidRPr="00960540" w:rsidRDefault="00F564AA" w:rsidP="00F564AA">
      <w:pPr>
        <w:rPr>
          <w:rFonts w:ascii="Calibri" w:hAnsi="Calibri"/>
          <w:sz w:val="22"/>
          <w:szCs w:val="22"/>
          <w:u w:val="single"/>
        </w:rPr>
      </w:pPr>
      <w:r w:rsidRPr="00960540">
        <w:rPr>
          <w:rFonts w:ascii="Calibri" w:hAnsi="Calibri"/>
          <w:sz w:val="22"/>
          <w:szCs w:val="22"/>
          <w:u w:val="single"/>
        </w:rPr>
        <w:t xml:space="preserve">HON 301 is a shared syllabus to be used by all instructors. </w:t>
      </w:r>
    </w:p>
    <w:p w14:paraId="4981333D" w14:textId="77777777" w:rsidR="00F564AA" w:rsidRDefault="00F564AA" w:rsidP="00F564AA">
      <w:pPr>
        <w:rPr>
          <w:rFonts w:ascii="Calibri" w:hAnsi="Calibri"/>
          <w:sz w:val="22"/>
          <w:szCs w:val="22"/>
        </w:rPr>
      </w:pPr>
    </w:p>
    <w:p w14:paraId="7C9794BB" w14:textId="77777777" w:rsidR="00F564AA" w:rsidRPr="0000078E" w:rsidRDefault="00F564AA" w:rsidP="00F564AA">
      <w:pPr>
        <w:rPr>
          <w:rFonts w:ascii="Calibri" w:hAnsi="Calibri" w:cs="Times New Roman"/>
          <w:sz w:val="22"/>
          <w:szCs w:val="22"/>
        </w:rPr>
      </w:pPr>
      <w:r w:rsidRPr="0000078E">
        <w:rPr>
          <w:rFonts w:ascii="Calibri" w:hAnsi="Calibri" w:cs="Times New Roman"/>
          <w:i/>
          <w:sz w:val="22"/>
          <w:szCs w:val="22"/>
        </w:rPr>
        <w:t>“Water S</w:t>
      </w:r>
      <w:r w:rsidR="00891DFC">
        <w:rPr>
          <w:rFonts w:ascii="Calibri" w:hAnsi="Calibri" w:cs="Times New Roman"/>
          <w:i/>
          <w:sz w:val="22"/>
          <w:szCs w:val="22"/>
        </w:rPr>
        <w:t>ecurity</w:t>
      </w:r>
      <w:r w:rsidRPr="0000078E">
        <w:rPr>
          <w:rFonts w:ascii="Calibri" w:hAnsi="Calibri" w:cs="Times New Roman"/>
          <w:i/>
          <w:sz w:val="22"/>
          <w:szCs w:val="22"/>
        </w:rPr>
        <w:t>” topic proposal</w:t>
      </w:r>
      <w:r w:rsidRPr="0000078E">
        <w:rPr>
          <w:rFonts w:ascii="Calibri" w:hAnsi="Calibri" w:cs="Times New Roman"/>
          <w:sz w:val="22"/>
          <w:szCs w:val="22"/>
        </w:rPr>
        <w:t xml:space="preserve">, 800-1,200 words. </w:t>
      </w:r>
    </w:p>
    <w:p w14:paraId="5E31C783" w14:textId="77777777" w:rsidR="00F564AA" w:rsidRPr="0000078E" w:rsidRDefault="00F564AA" w:rsidP="00F564AA">
      <w:pPr>
        <w:rPr>
          <w:rFonts w:ascii="Calibri" w:hAnsi="Calibri" w:cs="Times New Roman"/>
          <w:sz w:val="22"/>
          <w:szCs w:val="22"/>
          <w:u w:val="single"/>
        </w:rPr>
      </w:pPr>
    </w:p>
    <w:p w14:paraId="36BFD6EA" w14:textId="77777777" w:rsidR="00F564AA" w:rsidRPr="0000078E" w:rsidRDefault="00F564AA" w:rsidP="00F564AA">
      <w:pPr>
        <w:rPr>
          <w:rFonts w:ascii="Calibri" w:hAnsi="Calibri" w:cs="Times New Roman"/>
          <w:sz w:val="22"/>
          <w:szCs w:val="22"/>
          <w:u w:val="single"/>
        </w:rPr>
      </w:pPr>
      <w:r w:rsidRPr="0000078E">
        <w:rPr>
          <w:rFonts w:ascii="Calibri" w:hAnsi="Calibri" w:cs="Times New Roman"/>
          <w:sz w:val="22"/>
          <w:szCs w:val="22"/>
          <w:u w:val="single"/>
        </w:rPr>
        <w:t>Course artifact to be used for University Studies assessment.</w:t>
      </w:r>
    </w:p>
    <w:p w14:paraId="78A49F2E" w14:textId="77777777" w:rsidR="00F564AA" w:rsidRPr="0000078E" w:rsidRDefault="00F564AA" w:rsidP="00F564AA">
      <w:pPr>
        <w:rPr>
          <w:rFonts w:ascii="Calibri" w:hAnsi="Calibri" w:cs="Times New Roman"/>
          <w:sz w:val="22"/>
          <w:szCs w:val="22"/>
        </w:rPr>
      </w:pPr>
    </w:p>
    <w:p w14:paraId="5E7B8F2F" w14:textId="77777777" w:rsidR="00F564AA" w:rsidRPr="0000078E" w:rsidRDefault="00F564AA" w:rsidP="00F564AA">
      <w:pPr>
        <w:rPr>
          <w:rFonts w:ascii="Calibri" w:hAnsi="Calibri" w:cs="Times New Roman"/>
          <w:sz w:val="22"/>
          <w:szCs w:val="22"/>
        </w:rPr>
      </w:pPr>
      <w:r w:rsidRPr="0000078E">
        <w:rPr>
          <w:rFonts w:ascii="Calibri" w:hAnsi="Calibri" w:cs="Times New Roman"/>
          <w:sz w:val="22"/>
          <w:szCs w:val="22"/>
        </w:rPr>
        <w:t xml:space="preserve">The goal of this piece of work is to capture the students’ thinking not only about the social issue but their reflections on their own discipline. It is a culmination of the online discussion work done throughout the semester (see discussion prompts in sample course outline below) and the students’ individual research work on their specific chosen topic. </w:t>
      </w:r>
    </w:p>
    <w:p w14:paraId="4530F86F" w14:textId="77777777" w:rsidR="00F564AA" w:rsidRPr="0000078E" w:rsidRDefault="00F564AA" w:rsidP="00F564AA">
      <w:pPr>
        <w:rPr>
          <w:rFonts w:ascii="Calibri" w:hAnsi="Calibri" w:cs="Times New Roman"/>
          <w:sz w:val="22"/>
          <w:szCs w:val="22"/>
          <w:u w:val="single"/>
        </w:rPr>
      </w:pPr>
    </w:p>
    <w:p w14:paraId="02B7858E" w14:textId="77777777" w:rsidR="00F564AA" w:rsidRPr="0000078E" w:rsidRDefault="00F564AA" w:rsidP="00F564AA">
      <w:pPr>
        <w:rPr>
          <w:rFonts w:ascii="Calibri" w:hAnsi="Calibri" w:cs="Times New Roman"/>
          <w:sz w:val="22"/>
          <w:szCs w:val="22"/>
          <w:u w:val="single"/>
        </w:rPr>
      </w:pPr>
      <w:r w:rsidRPr="0000078E">
        <w:rPr>
          <w:rFonts w:ascii="Calibri" w:hAnsi="Calibri" w:cs="Times New Roman"/>
          <w:sz w:val="22"/>
          <w:szCs w:val="22"/>
          <w:u w:val="single"/>
        </w:rPr>
        <w:t>How the assignment meets the University Studies Cluster 4c learning outcomes:</w:t>
      </w:r>
    </w:p>
    <w:p w14:paraId="558B5A26" w14:textId="77777777" w:rsidR="00F564AA" w:rsidRPr="0000078E" w:rsidRDefault="00F564AA" w:rsidP="00F564AA">
      <w:pPr>
        <w:rPr>
          <w:rFonts w:ascii="Calibri" w:hAnsi="Calibri" w:cs="Times New Roman"/>
          <w:sz w:val="22"/>
          <w:szCs w:val="22"/>
          <w:u w:val="single"/>
        </w:rPr>
      </w:pPr>
    </w:p>
    <w:p w14:paraId="5E0E3B2C" w14:textId="77777777" w:rsidR="00F564AA" w:rsidRDefault="00F564AA" w:rsidP="00F564AA">
      <w:pPr>
        <w:rPr>
          <w:rFonts w:ascii="Calibri" w:hAnsi="Calibri"/>
          <w:sz w:val="22"/>
          <w:szCs w:val="22"/>
        </w:rPr>
      </w:pPr>
      <w:r w:rsidRPr="0046564E">
        <w:rPr>
          <w:rFonts w:ascii="Calibri" w:hAnsi="Calibri"/>
          <w:sz w:val="22"/>
          <w:szCs w:val="22"/>
        </w:rPr>
        <w:t>Explain basic problems faced by societies and cultures outside the US or issues that shape societies globally.</w:t>
      </w:r>
    </w:p>
    <w:p w14:paraId="6300EFE2" w14:textId="77777777" w:rsidR="00F564AA" w:rsidRDefault="00F564AA" w:rsidP="00F564AA">
      <w:pPr>
        <w:rPr>
          <w:rFonts w:ascii="Calibri" w:hAnsi="Calibri"/>
          <w:sz w:val="22"/>
          <w:szCs w:val="22"/>
        </w:rPr>
      </w:pPr>
    </w:p>
    <w:p w14:paraId="35FF9655" w14:textId="77777777" w:rsidR="009019BD" w:rsidRPr="008813D1" w:rsidRDefault="00891DFC" w:rsidP="006C716C">
      <w:pPr>
        <w:rPr>
          <w:rFonts w:asciiTheme="minorHAnsi" w:hAnsiTheme="minorHAnsi"/>
          <w:sz w:val="22"/>
          <w:szCs w:val="22"/>
        </w:rPr>
      </w:pPr>
      <w:r w:rsidRPr="006C716C">
        <w:rPr>
          <w:rFonts w:asciiTheme="minorHAnsi" w:hAnsiTheme="minorHAnsi"/>
          <w:i/>
          <w:sz w:val="22"/>
          <w:szCs w:val="22"/>
        </w:rPr>
        <w:t>“Water security is defined as the capacity of a population to safeguard sustainable access to adequate quantities of acceptable quality water for sustaining livelihoods, human well-being, and socio-economic development, for ensuring protection against water-borne pollution and water-related disasters, and for preserving ecosystems in a climate of peace and political stability…</w:t>
      </w:r>
      <w:r w:rsidR="006C716C" w:rsidRPr="006C716C">
        <w:rPr>
          <w:rFonts w:asciiTheme="minorHAnsi" w:hAnsiTheme="minorHAnsi"/>
          <w:i/>
          <w:sz w:val="22"/>
          <w:szCs w:val="22"/>
        </w:rPr>
        <w:t xml:space="preserve">Many factors contribute to water security, ranging from biophysical to infrastructural, institutional, political, social and financial – many of which lie outside the water realm. In this respect, water security lies at the centre of many security areas, each of which is intricately linked to water. Addressing this goal therefore requires interdisciplinary collaboration across sectors, communities and political borders.” </w:t>
      </w:r>
      <w:r w:rsidR="006C716C" w:rsidRPr="006C716C">
        <w:rPr>
          <w:rFonts w:asciiTheme="minorHAnsi" w:hAnsiTheme="minorHAnsi"/>
          <w:i/>
          <w:iCs/>
          <w:sz w:val="22"/>
          <w:szCs w:val="22"/>
        </w:rPr>
        <w:t>UN-Water Analytical Brief on Water Security and the Global Water Agenda, 2013</w:t>
      </w:r>
      <w:r w:rsidR="009019BD">
        <w:rPr>
          <w:rFonts w:asciiTheme="minorHAnsi" w:hAnsiTheme="minorHAnsi"/>
          <w:sz w:val="22"/>
          <w:szCs w:val="22"/>
        </w:rPr>
        <w:t xml:space="preserve">. </w:t>
      </w:r>
      <w:r w:rsidR="009019BD" w:rsidRPr="009019BD">
        <w:rPr>
          <w:rFonts w:asciiTheme="minorHAnsi" w:hAnsiTheme="minorHAnsi"/>
          <w:i/>
          <w:sz w:val="22"/>
          <w:szCs w:val="22"/>
        </w:rPr>
        <w:t>Yet it is only as recently as 2010 that The United Nations General Assembly (Resolution A/RES/64/292, July 2010) and the Human Rights Council (Resolution A/HRC/1</w:t>
      </w:r>
      <w:r w:rsidR="009019BD">
        <w:rPr>
          <w:rFonts w:asciiTheme="minorHAnsi" w:hAnsiTheme="minorHAnsi"/>
          <w:i/>
          <w:sz w:val="22"/>
          <w:szCs w:val="22"/>
        </w:rPr>
        <w:t>5/L.14, September 2010) recogniz</w:t>
      </w:r>
      <w:r w:rsidR="009019BD" w:rsidRPr="009019BD">
        <w:rPr>
          <w:rFonts w:asciiTheme="minorHAnsi" w:hAnsiTheme="minorHAnsi"/>
          <w:i/>
          <w:sz w:val="22"/>
          <w:szCs w:val="22"/>
        </w:rPr>
        <w:t>ed the right to access drinking water and sanitation as a human right on the same footing as other social rights such as the right to food and the right to health.</w:t>
      </w:r>
    </w:p>
    <w:p w14:paraId="2936FD91" w14:textId="77777777" w:rsidR="00F564AA" w:rsidRDefault="006C716C" w:rsidP="006C716C">
      <w:pPr>
        <w:pStyle w:val="bodytext"/>
        <w:rPr>
          <w:rFonts w:ascii="Calibri" w:hAnsi="Calibri"/>
          <w:sz w:val="22"/>
          <w:szCs w:val="22"/>
        </w:rPr>
      </w:pPr>
      <w:r>
        <w:t> </w:t>
      </w:r>
      <w:r w:rsidR="00F564AA" w:rsidRPr="0046564E">
        <w:rPr>
          <w:rFonts w:ascii="Calibri" w:hAnsi="Calibri"/>
          <w:sz w:val="22"/>
          <w:szCs w:val="22"/>
        </w:rPr>
        <w:t>Locate, analyze, summarize, paraphrase and synthesize material from a variety of sources.</w:t>
      </w:r>
    </w:p>
    <w:p w14:paraId="3DAA707A" w14:textId="77777777" w:rsidR="00F564AA" w:rsidRPr="008F798A" w:rsidRDefault="00F564AA" w:rsidP="00F564AA">
      <w:pPr>
        <w:pStyle w:val="NoSpacing"/>
        <w:rPr>
          <w:rFonts w:ascii="Calibri" w:hAnsi="Calibri"/>
          <w:i/>
          <w:sz w:val="22"/>
          <w:szCs w:val="22"/>
        </w:rPr>
      </w:pPr>
      <w:r>
        <w:rPr>
          <w:rFonts w:ascii="Calibri" w:hAnsi="Calibri"/>
          <w:i/>
          <w:sz w:val="22"/>
          <w:szCs w:val="22"/>
        </w:rPr>
        <w:t>Hon 301 is a course designed to train students to be researchers. Thus they learn this particular skill-set. For example, students learn to produce annotated bibliographies (which require summaries and evaluation) and Tables of Evidence; and they learn to locate and analyze materials for their online posts and the final assignment.</w:t>
      </w:r>
    </w:p>
    <w:p w14:paraId="4EA9D921" w14:textId="77777777" w:rsidR="00F564AA" w:rsidRDefault="00F564AA" w:rsidP="00F564AA">
      <w:pPr>
        <w:rPr>
          <w:rFonts w:ascii="Calibri" w:hAnsi="Calibri"/>
          <w:sz w:val="22"/>
          <w:szCs w:val="22"/>
        </w:rPr>
      </w:pPr>
      <w:r w:rsidRPr="0046564E">
        <w:rPr>
          <w:rFonts w:ascii="Calibri" w:hAnsi="Calibri"/>
          <w:sz w:val="22"/>
          <w:szCs w:val="22"/>
        </w:rPr>
        <w:t>Evaluate arguments made in support of different perspectives on global society</w:t>
      </w:r>
    </w:p>
    <w:p w14:paraId="64FB948A" w14:textId="77777777" w:rsidR="00F564AA" w:rsidRDefault="00F564AA" w:rsidP="00F564AA">
      <w:pPr>
        <w:rPr>
          <w:rFonts w:ascii="Calibri" w:hAnsi="Calibri"/>
          <w:sz w:val="22"/>
          <w:szCs w:val="22"/>
        </w:rPr>
      </w:pPr>
    </w:p>
    <w:p w14:paraId="227E4BE6" w14:textId="77777777" w:rsidR="00891DFC" w:rsidRDefault="00863896" w:rsidP="00F564AA">
      <w:pPr>
        <w:rPr>
          <w:rFonts w:ascii="Calibri" w:hAnsi="Calibri"/>
          <w:i/>
          <w:sz w:val="22"/>
          <w:szCs w:val="22"/>
        </w:rPr>
      </w:pPr>
      <w:r>
        <w:rPr>
          <w:rFonts w:ascii="Calibri" w:hAnsi="Calibri"/>
          <w:i/>
          <w:sz w:val="22"/>
          <w:szCs w:val="22"/>
        </w:rPr>
        <w:t>The sub-</w:t>
      </w:r>
      <w:r w:rsidR="002C376E">
        <w:rPr>
          <w:rFonts w:ascii="Calibri" w:hAnsi="Calibri"/>
          <w:i/>
          <w:sz w:val="22"/>
          <w:szCs w:val="22"/>
        </w:rPr>
        <w:t xml:space="preserve"> </w:t>
      </w:r>
      <w:r w:rsidR="00F564AA" w:rsidRPr="00913197">
        <w:rPr>
          <w:rFonts w:ascii="Calibri" w:hAnsi="Calibri"/>
          <w:i/>
          <w:sz w:val="22"/>
          <w:szCs w:val="22"/>
        </w:rPr>
        <w:t xml:space="preserve">title of the course is “Research Across the Disciplines.” </w:t>
      </w:r>
      <w:r w:rsidR="009A5B1E">
        <w:rPr>
          <w:rFonts w:ascii="Calibri" w:hAnsi="Calibri"/>
          <w:i/>
          <w:sz w:val="22"/>
          <w:szCs w:val="22"/>
        </w:rPr>
        <w:t xml:space="preserve">Yet research does not happen in a social, political, or ethical vacuum. </w:t>
      </w:r>
      <w:r w:rsidR="00F564AA" w:rsidRPr="00913197">
        <w:rPr>
          <w:rFonts w:ascii="Calibri" w:hAnsi="Calibri"/>
          <w:i/>
          <w:sz w:val="22"/>
          <w:szCs w:val="22"/>
        </w:rPr>
        <w:t xml:space="preserve">Students learn from the different perspectives produced by the different disciplines of each other. </w:t>
      </w:r>
      <w:r w:rsidR="00F564AA">
        <w:rPr>
          <w:rFonts w:ascii="Calibri" w:hAnsi="Calibri"/>
          <w:i/>
          <w:sz w:val="22"/>
          <w:szCs w:val="22"/>
        </w:rPr>
        <w:t>In addition, s</w:t>
      </w:r>
      <w:r w:rsidR="00F564AA" w:rsidRPr="00913197">
        <w:rPr>
          <w:rFonts w:ascii="Calibri" w:hAnsi="Calibri"/>
          <w:i/>
          <w:sz w:val="22"/>
          <w:szCs w:val="22"/>
        </w:rPr>
        <w:t xml:space="preserve">tudents explicitly learn to evaluate arguments in week 9. </w:t>
      </w:r>
      <w:r w:rsidR="00F564AA">
        <w:rPr>
          <w:rFonts w:ascii="Calibri" w:hAnsi="Calibri"/>
          <w:i/>
          <w:sz w:val="22"/>
          <w:szCs w:val="22"/>
        </w:rPr>
        <w:t>The specific topic of water s</w:t>
      </w:r>
      <w:r w:rsidR="00891DFC">
        <w:rPr>
          <w:rFonts w:ascii="Calibri" w:hAnsi="Calibri"/>
          <w:i/>
          <w:sz w:val="22"/>
          <w:szCs w:val="22"/>
        </w:rPr>
        <w:t>ecurity</w:t>
      </w:r>
      <w:r w:rsidR="00F564AA">
        <w:rPr>
          <w:rFonts w:ascii="Calibri" w:hAnsi="Calibri"/>
          <w:i/>
          <w:sz w:val="22"/>
          <w:szCs w:val="22"/>
        </w:rPr>
        <w:t xml:space="preserve"> is framed within the broader context of a global society, and it allows students to understand how the earth’s inhabitants (and t</w:t>
      </w:r>
      <w:r w:rsidR="006C716C">
        <w:rPr>
          <w:rFonts w:ascii="Calibri" w:hAnsi="Calibri"/>
          <w:i/>
          <w:sz w:val="22"/>
          <w:szCs w:val="22"/>
        </w:rPr>
        <w:t>he earth itself) are connected</w:t>
      </w:r>
      <w:r w:rsidR="009A5B1E">
        <w:rPr>
          <w:rFonts w:ascii="Calibri" w:hAnsi="Calibri"/>
          <w:i/>
          <w:sz w:val="22"/>
          <w:szCs w:val="22"/>
        </w:rPr>
        <w:t xml:space="preserve">. </w:t>
      </w:r>
    </w:p>
    <w:p w14:paraId="62328142" w14:textId="77777777" w:rsidR="00891DFC" w:rsidRDefault="00891DFC" w:rsidP="00F564AA">
      <w:pPr>
        <w:rPr>
          <w:rFonts w:ascii="Calibri" w:hAnsi="Calibri"/>
          <w:b/>
          <w:sz w:val="22"/>
          <w:szCs w:val="22"/>
        </w:rPr>
      </w:pPr>
    </w:p>
    <w:p w14:paraId="46959E7D" w14:textId="77777777" w:rsidR="00F564AA" w:rsidRDefault="00F564AA" w:rsidP="00F564AA">
      <w:pPr>
        <w:rPr>
          <w:rFonts w:ascii="Calibri" w:hAnsi="Calibri"/>
          <w:b/>
          <w:sz w:val="22"/>
          <w:szCs w:val="22"/>
        </w:rPr>
      </w:pPr>
      <w:r w:rsidRPr="002B4164">
        <w:rPr>
          <w:rFonts w:ascii="Calibri" w:hAnsi="Calibri"/>
          <w:b/>
          <w:sz w:val="22"/>
          <w:szCs w:val="22"/>
        </w:rPr>
        <w:t>Sample Course Outline:</w:t>
      </w:r>
    </w:p>
    <w:p w14:paraId="74EDEF42" w14:textId="77777777" w:rsidR="00F564AA" w:rsidRDefault="00F564AA" w:rsidP="00F564AA">
      <w:pPr>
        <w:pStyle w:val="Numb6pt11cm"/>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2E5F5EA2" w14:textId="77777777" w:rsidTr="00453924">
        <w:tc>
          <w:tcPr>
            <w:tcW w:w="2337" w:type="dxa"/>
            <w:shd w:val="clear" w:color="auto" w:fill="auto"/>
          </w:tcPr>
          <w:p w14:paraId="6700AC9D"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 in class</w:t>
            </w:r>
          </w:p>
        </w:tc>
        <w:tc>
          <w:tcPr>
            <w:tcW w:w="2337" w:type="dxa"/>
            <w:shd w:val="clear" w:color="auto" w:fill="auto"/>
          </w:tcPr>
          <w:p w14:paraId="1FEAE3C5"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 DB</w:t>
            </w:r>
          </w:p>
        </w:tc>
        <w:tc>
          <w:tcPr>
            <w:tcW w:w="2338" w:type="dxa"/>
            <w:shd w:val="clear" w:color="auto" w:fill="auto"/>
          </w:tcPr>
          <w:p w14:paraId="1130C327"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 topic in class</w:t>
            </w:r>
          </w:p>
        </w:tc>
        <w:tc>
          <w:tcPr>
            <w:tcW w:w="2338" w:type="dxa"/>
            <w:shd w:val="clear" w:color="auto" w:fill="auto"/>
          </w:tcPr>
          <w:p w14:paraId="16BB66B1"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 topic DB</w:t>
            </w:r>
          </w:p>
        </w:tc>
      </w:tr>
      <w:tr w:rsidR="00F564AA" w:rsidRPr="00751310" w14:paraId="3F147F47" w14:textId="77777777" w:rsidTr="00453924">
        <w:tc>
          <w:tcPr>
            <w:tcW w:w="2337" w:type="dxa"/>
            <w:shd w:val="clear" w:color="auto" w:fill="auto"/>
          </w:tcPr>
          <w:p w14:paraId="1BBE2786" w14:textId="77777777" w:rsidR="00F564AA" w:rsidRPr="0000078E" w:rsidRDefault="00F564AA" w:rsidP="00453924">
            <w:pPr>
              <w:rPr>
                <w:rFonts w:ascii="Arial" w:eastAsia="Calibri" w:hAnsi="Arial" w:cs="Arial"/>
                <w:sz w:val="20"/>
              </w:rPr>
            </w:pPr>
            <w:r w:rsidRPr="0000078E">
              <w:rPr>
                <w:rFonts w:ascii="Arial" w:eastAsia="Calibri" w:hAnsi="Arial" w:cs="Arial"/>
                <w:sz w:val="20"/>
              </w:rPr>
              <w:t>"Ice breaker"</w:t>
            </w:r>
            <w:r w:rsidRPr="0000078E">
              <w:rPr>
                <w:rFonts w:ascii="Arial" w:eastAsia="Calibri" w:hAnsi="Arial" w:cs="Arial"/>
                <w:sz w:val="20"/>
              </w:rPr>
              <w:br/>
              <w:t>Class discussion of research interests</w:t>
            </w:r>
            <w:r w:rsidRPr="0000078E">
              <w:rPr>
                <w:rFonts w:ascii="Arial" w:eastAsia="Calibri" w:hAnsi="Arial" w:cs="Arial"/>
                <w:sz w:val="20"/>
              </w:rPr>
              <w:br/>
              <w:t>5 minute “free-write” on research interests</w:t>
            </w:r>
          </w:p>
        </w:tc>
        <w:tc>
          <w:tcPr>
            <w:tcW w:w="2337" w:type="dxa"/>
            <w:shd w:val="clear" w:color="auto" w:fill="auto"/>
          </w:tcPr>
          <w:p w14:paraId="68FEFBC5"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w:t>
            </w:r>
          </w:p>
          <w:p w14:paraId="190DA855"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c>
          <w:tcPr>
            <w:tcW w:w="2338" w:type="dxa"/>
            <w:shd w:val="clear" w:color="auto" w:fill="auto"/>
          </w:tcPr>
          <w:p w14:paraId="3BFF90B5" w14:textId="77777777" w:rsidR="00F564AA" w:rsidRPr="0000078E" w:rsidRDefault="00F564AA" w:rsidP="00453924">
            <w:pPr>
              <w:rPr>
                <w:rFonts w:ascii="Arial" w:eastAsia="Calibri" w:hAnsi="Arial" w:cs="Arial"/>
                <w:sz w:val="20"/>
              </w:rPr>
            </w:pPr>
            <w:r w:rsidRPr="0000078E">
              <w:rPr>
                <w:rFonts w:ascii="Arial" w:eastAsia="Calibri" w:hAnsi="Arial" w:cs="Arial"/>
                <w:sz w:val="20"/>
              </w:rPr>
              <w:t>Initial discussion of disciplinar</w:t>
            </w:r>
            <w:r w:rsidR="006C716C">
              <w:rPr>
                <w:rFonts w:ascii="Arial" w:eastAsia="Calibri" w:hAnsi="Arial" w:cs="Arial"/>
                <w:sz w:val="20"/>
              </w:rPr>
              <w:t>y perspectives on water security</w:t>
            </w:r>
            <w:r w:rsidRPr="0000078E">
              <w:rPr>
                <w:rFonts w:ascii="Arial" w:eastAsia="Calibri" w:hAnsi="Arial" w:cs="Arial"/>
                <w:sz w:val="20"/>
              </w:rPr>
              <w:t xml:space="preserve"> topic </w:t>
            </w:r>
          </w:p>
        </w:tc>
        <w:tc>
          <w:tcPr>
            <w:tcW w:w="2338" w:type="dxa"/>
            <w:shd w:val="clear" w:color="auto" w:fill="auto"/>
          </w:tcPr>
          <w:p w14:paraId="565F42B3"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w:t>
            </w:r>
          </w:p>
          <w:p w14:paraId="1F8EA9CA"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r>
    </w:tbl>
    <w:p w14:paraId="106398EB"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337"/>
        <w:gridCol w:w="2338"/>
        <w:gridCol w:w="2338"/>
      </w:tblGrid>
      <w:tr w:rsidR="00F564AA" w:rsidRPr="00751310" w14:paraId="6285B79E" w14:textId="77777777" w:rsidTr="00453924">
        <w:tc>
          <w:tcPr>
            <w:tcW w:w="2337" w:type="dxa"/>
            <w:shd w:val="clear" w:color="auto" w:fill="auto"/>
          </w:tcPr>
          <w:p w14:paraId="57EE25D8"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2 in class</w:t>
            </w:r>
          </w:p>
        </w:tc>
        <w:tc>
          <w:tcPr>
            <w:tcW w:w="2337" w:type="dxa"/>
            <w:shd w:val="clear" w:color="auto" w:fill="auto"/>
          </w:tcPr>
          <w:p w14:paraId="662EAB54"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2 DB</w:t>
            </w:r>
          </w:p>
        </w:tc>
        <w:tc>
          <w:tcPr>
            <w:tcW w:w="2338" w:type="dxa"/>
            <w:shd w:val="clear" w:color="auto" w:fill="auto"/>
          </w:tcPr>
          <w:p w14:paraId="276FA9E2"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2 topic in class</w:t>
            </w:r>
          </w:p>
        </w:tc>
        <w:tc>
          <w:tcPr>
            <w:tcW w:w="2338" w:type="dxa"/>
            <w:shd w:val="clear" w:color="auto" w:fill="auto"/>
          </w:tcPr>
          <w:p w14:paraId="01D4F9F4"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2 topic DB</w:t>
            </w:r>
          </w:p>
        </w:tc>
      </w:tr>
      <w:tr w:rsidR="00F564AA" w:rsidRPr="00751310" w14:paraId="5D4BA689" w14:textId="77777777" w:rsidTr="00453924">
        <w:tc>
          <w:tcPr>
            <w:tcW w:w="2337" w:type="dxa"/>
            <w:shd w:val="clear" w:color="auto" w:fill="auto"/>
          </w:tcPr>
          <w:p w14:paraId="3EE20829"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Online discussion groups are formed. Discussion topic: originality. For example, in terms of topic, methods, conclusion/interpretation, presentation, application. </w:t>
            </w:r>
            <w:r w:rsidRPr="0000078E">
              <w:rPr>
                <w:rFonts w:ascii="Arial" w:eastAsia="Calibri" w:hAnsi="Arial" w:cs="Arial"/>
                <w:sz w:val="20"/>
              </w:rPr>
              <w:br/>
              <w:t>Suggested group work: choose one of the thesis examples and come up with two original project ideas based on the example.</w:t>
            </w:r>
          </w:p>
        </w:tc>
        <w:tc>
          <w:tcPr>
            <w:tcW w:w="2337" w:type="dxa"/>
            <w:shd w:val="clear" w:color="auto" w:fill="auto"/>
          </w:tcPr>
          <w:p w14:paraId="005FDC9F"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Thesis examples. </w:t>
            </w:r>
            <w:r w:rsidRPr="0000078E">
              <w:rPr>
                <w:rFonts w:ascii="Arial" w:eastAsia="Calibri" w:hAnsi="Arial" w:cs="Arial"/>
                <w:sz w:val="20"/>
              </w:rPr>
              <w:br/>
              <w:t>Discussion prompts: argument, originality, model.</w:t>
            </w:r>
          </w:p>
        </w:tc>
        <w:tc>
          <w:tcPr>
            <w:tcW w:w="2338" w:type="dxa"/>
            <w:shd w:val="clear" w:color="auto" w:fill="auto"/>
          </w:tcPr>
          <w:p w14:paraId="789F7D6D" w14:textId="77777777" w:rsidR="00F564AA" w:rsidRPr="0000078E" w:rsidRDefault="00F564AA" w:rsidP="00917853">
            <w:pPr>
              <w:rPr>
                <w:rFonts w:ascii="Arial" w:eastAsia="Calibri" w:hAnsi="Arial" w:cs="Arial"/>
                <w:sz w:val="20"/>
              </w:rPr>
            </w:pPr>
            <w:r w:rsidRPr="0000078E">
              <w:rPr>
                <w:rFonts w:ascii="Arial" w:eastAsia="Calibri" w:hAnsi="Arial" w:cs="Arial"/>
                <w:sz w:val="20"/>
              </w:rPr>
              <w:t>Instructor will bring  more detailed information a</w:t>
            </w:r>
            <w:r w:rsidR="006C716C">
              <w:rPr>
                <w:rFonts w:ascii="Arial" w:eastAsia="Calibri" w:hAnsi="Arial" w:cs="Arial"/>
                <w:sz w:val="20"/>
              </w:rPr>
              <w:t>nd examples about water security</w:t>
            </w:r>
            <w:r w:rsidRPr="0000078E">
              <w:rPr>
                <w:rFonts w:ascii="Arial" w:eastAsia="Calibri" w:hAnsi="Arial" w:cs="Arial"/>
                <w:sz w:val="20"/>
              </w:rPr>
              <w:t xml:space="preserve">. Students offer their disciplinary perspectives from DB discussion. </w:t>
            </w:r>
            <w:r w:rsidRPr="0000078E">
              <w:rPr>
                <w:rFonts w:ascii="Arial" w:eastAsia="Calibri" w:hAnsi="Arial" w:cs="Arial"/>
                <w:sz w:val="20"/>
              </w:rPr>
              <w:br/>
            </w:r>
          </w:p>
        </w:tc>
        <w:tc>
          <w:tcPr>
            <w:tcW w:w="2338" w:type="dxa"/>
            <w:shd w:val="clear" w:color="auto" w:fill="auto"/>
          </w:tcPr>
          <w:p w14:paraId="199BAB3F" w14:textId="77777777" w:rsidR="006C716C" w:rsidRDefault="006C716C" w:rsidP="006C716C">
            <w:pPr>
              <w:rPr>
                <w:rFonts w:ascii="Arial" w:eastAsia="Calibri" w:hAnsi="Arial" w:cs="Arial"/>
                <w:sz w:val="20"/>
              </w:rPr>
            </w:pPr>
            <w:r>
              <w:rPr>
                <w:rFonts w:ascii="Arial" w:eastAsia="Calibri" w:hAnsi="Arial" w:cs="Arial"/>
                <w:sz w:val="20"/>
              </w:rPr>
              <w:t>Read introductory readings to the topic of water security on “mycourses.”</w:t>
            </w:r>
          </w:p>
          <w:p w14:paraId="0405604A" w14:textId="77777777" w:rsidR="00F564AA" w:rsidRPr="0000078E" w:rsidRDefault="00917853" w:rsidP="006C716C">
            <w:pPr>
              <w:rPr>
                <w:rFonts w:ascii="Arial" w:eastAsia="Calibri" w:hAnsi="Arial" w:cs="Arial"/>
                <w:sz w:val="20"/>
              </w:rPr>
            </w:pPr>
            <w:r>
              <w:rPr>
                <w:rFonts w:ascii="Arial" w:eastAsia="Calibri" w:hAnsi="Arial" w:cs="Arial"/>
                <w:sz w:val="20"/>
              </w:rPr>
              <w:t>Discussion prompt:</w:t>
            </w:r>
            <w:r w:rsidR="00F564AA" w:rsidRPr="0000078E">
              <w:rPr>
                <w:rFonts w:ascii="Arial" w:eastAsia="Calibri" w:hAnsi="Arial" w:cs="Arial"/>
                <w:sz w:val="20"/>
              </w:rPr>
              <w:br/>
              <w:t>How could water s</w:t>
            </w:r>
            <w:r w:rsidR="006C716C">
              <w:rPr>
                <w:rFonts w:ascii="Arial" w:eastAsia="Calibri" w:hAnsi="Arial" w:cs="Arial"/>
                <w:sz w:val="20"/>
              </w:rPr>
              <w:t xml:space="preserve">ecurity </w:t>
            </w:r>
            <w:r w:rsidR="00F564AA" w:rsidRPr="0000078E">
              <w:rPr>
                <w:rFonts w:ascii="Arial" w:eastAsia="Calibri" w:hAnsi="Arial" w:cs="Arial"/>
                <w:sz w:val="20"/>
              </w:rPr>
              <w:t>be seen as a significant issue for your discipline?</w:t>
            </w:r>
          </w:p>
        </w:tc>
      </w:tr>
    </w:tbl>
    <w:p w14:paraId="3A40C3B1"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0F4B235B" w14:textId="77777777" w:rsidTr="00453924">
        <w:tc>
          <w:tcPr>
            <w:tcW w:w="2337" w:type="dxa"/>
            <w:shd w:val="clear" w:color="auto" w:fill="auto"/>
          </w:tcPr>
          <w:p w14:paraId="61A022AF"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3 in class</w:t>
            </w:r>
          </w:p>
        </w:tc>
        <w:tc>
          <w:tcPr>
            <w:tcW w:w="2337" w:type="dxa"/>
            <w:shd w:val="clear" w:color="auto" w:fill="auto"/>
          </w:tcPr>
          <w:p w14:paraId="575F750E"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3 DB</w:t>
            </w:r>
          </w:p>
        </w:tc>
        <w:tc>
          <w:tcPr>
            <w:tcW w:w="2338" w:type="dxa"/>
            <w:shd w:val="clear" w:color="auto" w:fill="auto"/>
          </w:tcPr>
          <w:p w14:paraId="041A7FFE"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3 topic in class</w:t>
            </w:r>
          </w:p>
        </w:tc>
        <w:tc>
          <w:tcPr>
            <w:tcW w:w="2338" w:type="dxa"/>
            <w:shd w:val="clear" w:color="auto" w:fill="auto"/>
          </w:tcPr>
          <w:p w14:paraId="07ACE7F4"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3 topic DB</w:t>
            </w:r>
          </w:p>
        </w:tc>
      </w:tr>
      <w:tr w:rsidR="00F564AA" w:rsidRPr="00751310" w14:paraId="26549038" w14:textId="77777777" w:rsidTr="00453924">
        <w:tc>
          <w:tcPr>
            <w:tcW w:w="2337" w:type="dxa"/>
            <w:shd w:val="clear" w:color="auto" w:fill="auto"/>
          </w:tcPr>
          <w:p w14:paraId="509817E0"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Discuss thesis process. </w:t>
            </w:r>
            <w:r w:rsidRPr="0000078E">
              <w:rPr>
                <w:rFonts w:ascii="Arial" w:eastAsia="Calibri" w:hAnsi="Arial" w:cs="Arial"/>
                <w:sz w:val="20"/>
              </w:rPr>
              <w:br/>
              <w:t>Discuss additions and deletions. Did they improve the final product or not?</w:t>
            </w:r>
          </w:p>
        </w:tc>
        <w:tc>
          <w:tcPr>
            <w:tcW w:w="2337" w:type="dxa"/>
            <w:shd w:val="clear" w:color="auto" w:fill="auto"/>
          </w:tcPr>
          <w:p w14:paraId="75D8C097" w14:textId="77777777" w:rsidR="00F564AA" w:rsidRPr="0000078E" w:rsidRDefault="00F564AA" w:rsidP="00453924">
            <w:pPr>
              <w:rPr>
                <w:rFonts w:ascii="Arial" w:eastAsia="Calibri" w:hAnsi="Arial" w:cs="Arial"/>
                <w:sz w:val="20"/>
              </w:rPr>
            </w:pPr>
            <w:r w:rsidRPr="0000078E">
              <w:rPr>
                <w:rFonts w:ascii="Arial" w:eastAsia="Calibri" w:hAnsi="Arial" w:cs="Arial"/>
                <w:sz w:val="20"/>
              </w:rPr>
              <w:t>Discussion prompt: What was added or deleted from the initial proposal in the final product?</w:t>
            </w:r>
          </w:p>
        </w:tc>
        <w:tc>
          <w:tcPr>
            <w:tcW w:w="2338" w:type="dxa"/>
            <w:shd w:val="clear" w:color="auto" w:fill="auto"/>
          </w:tcPr>
          <w:p w14:paraId="1761675B" w14:textId="77777777" w:rsidR="00F564AA" w:rsidRPr="0000078E" w:rsidRDefault="00F564AA" w:rsidP="00453924">
            <w:pPr>
              <w:rPr>
                <w:rFonts w:ascii="Arial" w:eastAsia="Calibri" w:hAnsi="Arial" w:cs="Arial"/>
                <w:sz w:val="20"/>
              </w:rPr>
            </w:pPr>
          </w:p>
          <w:p w14:paraId="0EC6C356"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c>
          <w:tcPr>
            <w:tcW w:w="2338" w:type="dxa"/>
            <w:shd w:val="clear" w:color="auto" w:fill="auto"/>
          </w:tcPr>
          <w:p w14:paraId="7A407356" w14:textId="77777777" w:rsidR="00F564AA" w:rsidRPr="0000078E" w:rsidRDefault="00F564AA" w:rsidP="00453924">
            <w:pPr>
              <w:rPr>
                <w:rFonts w:ascii="Arial" w:eastAsia="Calibri" w:hAnsi="Arial" w:cs="Arial"/>
                <w:sz w:val="20"/>
              </w:rPr>
            </w:pPr>
            <w:r w:rsidRPr="0000078E">
              <w:rPr>
                <w:rFonts w:ascii="Arial" w:eastAsia="Calibri" w:hAnsi="Arial" w:cs="Arial"/>
                <w:sz w:val="20"/>
              </w:rPr>
              <w:t>Identify 2-3 potential sources of information</w:t>
            </w:r>
            <w:r w:rsidR="006C716C">
              <w:rPr>
                <w:rFonts w:ascii="Arial" w:eastAsia="Calibri" w:hAnsi="Arial" w:cs="Arial"/>
                <w:sz w:val="20"/>
              </w:rPr>
              <w:t xml:space="preserve"> about water security</w:t>
            </w:r>
            <w:r w:rsidRPr="0000078E">
              <w:rPr>
                <w:rFonts w:ascii="Arial" w:eastAsia="Calibri" w:hAnsi="Arial" w:cs="Arial"/>
                <w:sz w:val="20"/>
              </w:rPr>
              <w:t>.</w:t>
            </w:r>
          </w:p>
          <w:p w14:paraId="159593D2" w14:textId="77777777" w:rsidR="00F564AA" w:rsidRPr="0000078E" w:rsidRDefault="00F564AA" w:rsidP="00453924">
            <w:pPr>
              <w:rPr>
                <w:rFonts w:ascii="Arial" w:eastAsia="Calibri" w:hAnsi="Arial" w:cs="Arial"/>
                <w:sz w:val="20"/>
              </w:rPr>
            </w:pPr>
            <w:r w:rsidRPr="0000078E">
              <w:rPr>
                <w:rFonts w:ascii="Arial" w:eastAsia="Calibri" w:hAnsi="Arial" w:cs="Arial"/>
                <w:sz w:val="20"/>
              </w:rPr>
              <w:t>DB Prompt: How could you evaluate the usefulness of the information from these sources?</w:t>
            </w:r>
          </w:p>
        </w:tc>
      </w:tr>
    </w:tbl>
    <w:p w14:paraId="152D7F46"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38671823" w14:textId="77777777" w:rsidTr="00453924">
        <w:tc>
          <w:tcPr>
            <w:tcW w:w="2337" w:type="dxa"/>
            <w:shd w:val="clear" w:color="auto" w:fill="auto"/>
          </w:tcPr>
          <w:p w14:paraId="0D786C7C"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4 in class</w:t>
            </w:r>
          </w:p>
        </w:tc>
        <w:tc>
          <w:tcPr>
            <w:tcW w:w="2337" w:type="dxa"/>
            <w:shd w:val="clear" w:color="auto" w:fill="auto"/>
          </w:tcPr>
          <w:p w14:paraId="5FE69288"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4 DB</w:t>
            </w:r>
          </w:p>
        </w:tc>
        <w:tc>
          <w:tcPr>
            <w:tcW w:w="2338" w:type="dxa"/>
            <w:shd w:val="clear" w:color="auto" w:fill="auto"/>
          </w:tcPr>
          <w:p w14:paraId="2B90622B"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4 topic in class</w:t>
            </w:r>
          </w:p>
        </w:tc>
        <w:tc>
          <w:tcPr>
            <w:tcW w:w="2338" w:type="dxa"/>
            <w:shd w:val="clear" w:color="auto" w:fill="auto"/>
          </w:tcPr>
          <w:p w14:paraId="5D12E1A3"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4 topic DB</w:t>
            </w:r>
          </w:p>
        </w:tc>
      </w:tr>
      <w:tr w:rsidR="00F564AA" w:rsidRPr="00751310" w14:paraId="1E0CDBF3" w14:textId="77777777" w:rsidTr="00453924">
        <w:tc>
          <w:tcPr>
            <w:tcW w:w="2337" w:type="dxa"/>
            <w:shd w:val="clear" w:color="auto" w:fill="auto"/>
          </w:tcPr>
          <w:p w14:paraId="6615BC19" w14:textId="77777777" w:rsidR="00F564AA" w:rsidRPr="0000078E" w:rsidRDefault="00F564AA" w:rsidP="00453924">
            <w:pPr>
              <w:rPr>
                <w:rFonts w:ascii="Arial" w:eastAsia="Calibri" w:hAnsi="Arial" w:cs="Arial"/>
                <w:sz w:val="20"/>
              </w:rPr>
            </w:pPr>
            <w:r w:rsidRPr="0000078E">
              <w:rPr>
                <w:rFonts w:ascii="Arial" w:eastAsia="Calibri" w:hAnsi="Arial" w:cs="Arial"/>
                <w:sz w:val="20"/>
              </w:rPr>
              <w:t>Discussion of responsibilities of mentor and mentee.</w:t>
            </w:r>
            <w:r w:rsidRPr="0000078E">
              <w:rPr>
                <w:rFonts w:ascii="Arial" w:eastAsia="Calibri" w:hAnsi="Arial" w:cs="Arial"/>
                <w:sz w:val="20"/>
              </w:rPr>
              <w:br/>
              <w:t>Discussion of finding a supervisor, specific questions to ask, etc.</w:t>
            </w:r>
          </w:p>
          <w:p w14:paraId="6ADDEC90"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How to ask faculty you do not know, etc. </w:t>
            </w:r>
          </w:p>
        </w:tc>
        <w:tc>
          <w:tcPr>
            <w:tcW w:w="2337" w:type="dxa"/>
            <w:shd w:val="clear" w:color="auto" w:fill="auto"/>
          </w:tcPr>
          <w:p w14:paraId="5EC93637" w14:textId="77777777" w:rsidR="00F564AA" w:rsidRPr="0000078E" w:rsidRDefault="00F564AA" w:rsidP="00453924">
            <w:pPr>
              <w:rPr>
                <w:rFonts w:ascii="Arial" w:eastAsia="Calibri" w:hAnsi="Arial" w:cs="Arial"/>
                <w:sz w:val="20"/>
              </w:rPr>
            </w:pPr>
            <w:r w:rsidRPr="0000078E">
              <w:rPr>
                <w:rFonts w:ascii="Arial" w:eastAsia="Calibri" w:hAnsi="Arial" w:cs="Arial"/>
                <w:sz w:val="20"/>
              </w:rPr>
              <w:t>What makes a good mentor?</w:t>
            </w:r>
            <w:r w:rsidRPr="0000078E">
              <w:rPr>
                <w:rFonts w:ascii="Arial" w:eastAsia="Calibri" w:hAnsi="Arial" w:cs="Arial"/>
                <w:sz w:val="20"/>
              </w:rPr>
              <w:br/>
              <w:t xml:space="preserve">What makes a good mentee? </w:t>
            </w:r>
          </w:p>
          <w:p w14:paraId="6831B704" w14:textId="77777777" w:rsidR="00F564AA" w:rsidRPr="0000078E" w:rsidRDefault="00F564AA" w:rsidP="00453924">
            <w:pPr>
              <w:rPr>
                <w:rFonts w:ascii="Arial" w:eastAsia="Calibri" w:hAnsi="Arial" w:cs="Arial"/>
                <w:sz w:val="20"/>
              </w:rPr>
            </w:pPr>
            <w:r w:rsidRPr="0000078E">
              <w:rPr>
                <w:rFonts w:ascii="Arial" w:eastAsia="Calibri" w:hAnsi="Arial" w:cs="Arial"/>
                <w:sz w:val="20"/>
              </w:rPr>
              <w:br/>
            </w:r>
            <w:r w:rsidRPr="0000078E">
              <w:rPr>
                <w:rStyle w:val="Strong"/>
                <w:rFonts w:ascii="Arial" w:eastAsia="Calibri" w:hAnsi="Arial" w:cs="Arial"/>
                <w:sz w:val="20"/>
              </w:rPr>
              <w:t>Formal decision by COE students as to whether they will do a business proposal or a research proposal. Business proposal reading available on mycourses “Welcome” page</w:t>
            </w:r>
          </w:p>
        </w:tc>
        <w:tc>
          <w:tcPr>
            <w:tcW w:w="2338" w:type="dxa"/>
            <w:shd w:val="clear" w:color="auto" w:fill="auto"/>
          </w:tcPr>
          <w:p w14:paraId="564708E4" w14:textId="77777777" w:rsidR="00F564AA" w:rsidRPr="0000078E" w:rsidRDefault="00F564AA" w:rsidP="006C716C">
            <w:pPr>
              <w:rPr>
                <w:rFonts w:ascii="Arial" w:eastAsia="Calibri" w:hAnsi="Arial" w:cs="Arial"/>
                <w:sz w:val="20"/>
              </w:rPr>
            </w:pPr>
            <w:r w:rsidRPr="0000078E">
              <w:rPr>
                <w:rFonts w:ascii="Arial" w:eastAsia="Calibri" w:hAnsi="Arial" w:cs="Arial"/>
                <w:sz w:val="20"/>
              </w:rPr>
              <w:t>Discuss water s</w:t>
            </w:r>
            <w:r w:rsidR="006C716C">
              <w:rPr>
                <w:rFonts w:ascii="Arial" w:eastAsia="Calibri" w:hAnsi="Arial" w:cs="Arial"/>
                <w:sz w:val="20"/>
              </w:rPr>
              <w:t>ecurity</w:t>
            </w:r>
            <w:r w:rsidRPr="0000078E">
              <w:rPr>
                <w:rFonts w:ascii="Arial" w:eastAsia="Calibri" w:hAnsi="Arial" w:cs="Arial"/>
                <w:sz w:val="20"/>
              </w:rPr>
              <w:t xml:space="preserve"> topics of interest</w:t>
            </w:r>
            <w:r w:rsidRPr="0000078E">
              <w:rPr>
                <w:rFonts w:ascii="Arial" w:eastAsia="Calibri" w:hAnsi="Arial" w:cs="Arial"/>
                <w:sz w:val="20"/>
              </w:rPr>
              <w:br/>
            </w:r>
          </w:p>
        </w:tc>
        <w:tc>
          <w:tcPr>
            <w:tcW w:w="2338" w:type="dxa"/>
            <w:shd w:val="clear" w:color="auto" w:fill="auto"/>
          </w:tcPr>
          <w:p w14:paraId="7E2CF701" w14:textId="77777777" w:rsidR="00F564AA" w:rsidRPr="0000078E" w:rsidRDefault="00F564AA" w:rsidP="006C716C">
            <w:pPr>
              <w:rPr>
                <w:rFonts w:ascii="Arial" w:eastAsia="Calibri" w:hAnsi="Arial" w:cs="Arial"/>
                <w:sz w:val="20"/>
              </w:rPr>
            </w:pPr>
            <w:r w:rsidRPr="0000078E">
              <w:rPr>
                <w:rFonts w:ascii="Arial" w:eastAsia="Calibri" w:hAnsi="Arial" w:cs="Arial"/>
                <w:sz w:val="20"/>
              </w:rPr>
              <w:t>Research water s</w:t>
            </w:r>
            <w:r w:rsidR="006C716C">
              <w:rPr>
                <w:rFonts w:ascii="Arial" w:eastAsia="Calibri" w:hAnsi="Arial" w:cs="Arial"/>
                <w:sz w:val="20"/>
              </w:rPr>
              <w:t xml:space="preserve">ecurity </w:t>
            </w:r>
            <w:r w:rsidRPr="0000078E">
              <w:rPr>
                <w:rFonts w:ascii="Arial" w:eastAsia="Calibri" w:hAnsi="Arial" w:cs="Arial"/>
                <w:sz w:val="20"/>
              </w:rPr>
              <w:t>topics of specific interest.</w:t>
            </w:r>
            <w:r w:rsidRPr="0000078E">
              <w:rPr>
                <w:rFonts w:ascii="Arial" w:eastAsia="Calibri" w:hAnsi="Arial" w:cs="Arial"/>
                <w:sz w:val="20"/>
              </w:rPr>
              <w:br/>
              <w:t>DB prompt: Post a research question</w:t>
            </w:r>
          </w:p>
        </w:tc>
      </w:tr>
    </w:tbl>
    <w:p w14:paraId="6E5EB30B" w14:textId="77777777" w:rsidR="00F564AA" w:rsidRDefault="00F564AA" w:rsidP="00F564AA">
      <w:pPr>
        <w:rPr>
          <w:rFonts w:ascii="Arial" w:hAnsi="Arial" w:cs="Arial"/>
          <w:sz w:val="20"/>
        </w:rPr>
      </w:pPr>
    </w:p>
    <w:p w14:paraId="4207AEEC"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5BC752C0" w14:textId="77777777" w:rsidTr="00453924">
        <w:tc>
          <w:tcPr>
            <w:tcW w:w="2337" w:type="dxa"/>
            <w:shd w:val="clear" w:color="auto" w:fill="auto"/>
          </w:tcPr>
          <w:p w14:paraId="3BCE6C60"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5 in class</w:t>
            </w:r>
          </w:p>
        </w:tc>
        <w:tc>
          <w:tcPr>
            <w:tcW w:w="2337" w:type="dxa"/>
            <w:shd w:val="clear" w:color="auto" w:fill="auto"/>
          </w:tcPr>
          <w:p w14:paraId="79207424"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5 DB</w:t>
            </w:r>
          </w:p>
        </w:tc>
        <w:tc>
          <w:tcPr>
            <w:tcW w:w="2338" w:type="dxa"/>
            <w:shd w:val="clear" w:color="auto" w:fill="auto"/>
          </w:tcPr>
          <w:p w14:paraId="6D147E0A"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5 topic in class</w:t>
            </w:r>
          </w:p>
        </w:tc>
        <w:tc>
          <w:tcPr>
            <w:tcW w:w="2338" w:type="dxa"/>
            <w:shd w:val="clear" w:color="auto" w:fill="auto"/>
          </w:tcPr>
          <w:p w14:paraId="4634344D"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5 topic DB</w:t>
            </w:r>
          </w:p>
        </w:tc>
      </w:tr>
      <w:tr w:rsidR="00F564AA" w:rsidRPr="00751310" w14:paraId="065A82A7" w14:textId="77777777" w:rsidTr="00453924">
        <w:tc>
          <w:tcPr>
            <w:tcW w:w="2337" w:type="dxa"/>
            <w:shd w:val="clear" w:color="auto" w:fill="auto"/>
          </w:tcPr>
          <w:p w14:paraId="08BE755B" w14:textId="77777777" w:rsidR="00F564AA" w:rsidRPr="0000078E" w:rsidRDefault="00F564AA" w:rsidP="00453924">
            <w:pPr>
              <w:rPr>
                <w:rFonts w:ascii="Arial" w:eastAsia="Calibri" w:hAnsi="Arial" w:cs="Arial"/>
                <w:sz w:val="20"/>
              </w:rPr>
            </w:pPr>
            <w:r w:rsidRPr="0000078E">
              <w:rPr>
                <w:rFonts w:ascii="Arial" w:eastAsia="Calibri" w:hAnsi="Arial" w:cs="Arial"/>
                <w:sz w:val="20"/>
              </w:rPr>
              <w:t>Verbal report of faculty interview</w:t>
            </w:r>
          </w:p>
        </w:tc>
        <w:tc>
          <w:tcPr>
            <w:tcW w:w="2337" w:type="dxa"/>
            <w:shd w:val="clear" w:color="auto" w:fill="auto"/>
          </w:tcPr>
          <w:p w14:paraId="0DA8E33A" w14:textId="77777777" w:rsidR="00F564AA" w:rsidRPr="0000078E" w:rsidRDefault="00F564AA" w:rsidP="00453924">
            <w:pPr>
              <w:rPr>
                <w:rFonts w:ascii="Arial" w:eastAsia="Calibri" w:hAnsi="Arial" w:cs="Arial"/>
                <w:sz w:val="20"/>
              </w:rPr>
            </w:pPr>
            <w:r w:rsidRPr="0000078E">
              <w:rPr>
                <w:rFonts w:ascii="Arial" w:eastAsia="Calibri" w:hAnsi="Arial" w:cs="Arial"/>
                <w:sz w:val="20"/>
              </w:rPr>
              <w:t>Search online and read work of two faculty. Interview one and report online. Feedback from peers about “fit.”</w:t>
            </w:r>
            <w:r w:rsidRPr="0000078E">
              <w:rPr>
                <w:rFonts w:ascii="Arial" w:eastAsia="Calibri" w:hAnsi="Arial" w:cs="Arial"/>
                <w:sz w:val="20"/>
              </w:rPr>
              <w:br/>
            </w:r>
            <w:r w:rsidRPr="0000078E">
              <w:rPr>
                <w:rFonts w:ascii="Arial" w:eastAsia="Calibri" w:hAnsi="Arial" w:cs="Arial"/>
                <w:sz w:val="20"/>
              </w:rPr>
              <w:br/>
              <w:t>COE students doing a business proposal will do work on writing this proposal. For ex., summary of proposal contents</w:t>
            </w:r>
          </w:p>
        </w:tc>
        <w:tc>
          <w:tcPr>
            <w:tcW w:w="2338" w:type="dxa"/>
            <w:shd w:val="clear" w:color="auto" w:fill="auto"/>
          </w:tcPr>
          <w:p w14:paraId="2321E045" w14:textId="77777777" w:rsidR="00F564AA" w:rsidRPr="0000078E" w:rsidRDefault="00F564AA" w:rsidP="00453924">
            <w:pPr>
              <w:rPr>
                <w:rFonts w:ascii="Arial" w:eastAsia="Calibri" w:hAnsi="Arial" w:cs="Arial"/>
                <w:sz w:val="20"/>
              </w:rPr>
            </w:pPr>
            <w:r w:rsidRPr="0000078E">
              <w:rPr>
                <w:rFonts w:ascii="Arial" w:eastAsia="Calibri" w:hAnsi="Arial" w:cs="Arial"/>
                <w:sz w:val="20"/>
              </w:rPr>
              <w:t>Discuss studies</w:t>
            </w:r>
          </w:p>
          <w:p w14:paraId="65A57362" w14:textId="77777777" w:rsidR="00F564AA" w:rsidRPr="0000078E" w:rsidRDefault="00F564AA" w:rsidP="00453924">
            <w:pPr>
              <w:rPr>
                <w:rFonts w:ascii="Arial" w:eastAsia="Calibri" w:hAnsi="Arial" w:cs="Arial"/>
                <w:color w:val="FF0000"/>
                <w:sz w:val="20"/>
              </w:rPr>
            </w:pPr>
          </w:p>
          <w:p w14:paraId="174858E9" w14:textId="77777777" w:rsidR="00F564AA" w:rsidRPr="0000078E" w:rsidRDefault="00F564AA" w:rsidP="00453924">
            <w:pPr>
              <w:rPr>
                <w:rFonts w:ascii="Arial" w:eastAsia="Calibri" w:hAnsi="Arial" w:cs="Arial"/>
                <w:color w:val="FF0000"/>
                <w:sz w:val="20"/>
              </w:rPr>
            </w:pPr>
          </w:p>
          <w:p w14:paraId="4D87A21C" w14:textId="77777777" w:rsidR="00F564AA" w:rsidRPr="0000078E" w:rsidRDefault="00F564AA" w:rsidP="00453924">
            <w:pPr>
              <w:rPr>
                <w:rFonts w:ascii="Arial" w:eastAsia="Calibri" w:hAnsi="Arial" w:cs="Arial"/>
                <w:sz w:val="20"/>
              </w:rPr>
            </w:pPr>
          </w:p>
        </w:tc>
        <w:tc>
          <w:tcPr>
            <w:tcW w:w="2338" w:type="dxa"/>
            <w:shd w:val="clear" w:color="auto" w:fill="auto"/>
          </w:tcPr>
          <w:p w14:paraId="6762E03D" w14:textId="77777777" w:rsidR="00F564AA" w:rsidRPr="0000078E" w:rsidRDefault="00F564AA" w:rsidP="00453924">
            <w:pPr>
              <w:rPr>
                <w:rFonts w:ascii="Arial" w:eastAsia="Calibri" w:hAnsi="Arial" w:cs="Arial"/>
                <w:sz w:val="20"/>
              </w:rPr>
            </w:pPr>
            <w:r w:rsidRPr="0000078E">
              <w:rPr>
                <w:rFonts w:ascii="Arial" w:eastAsia="Calibri" w:hAnsi="Arial" w:cs="Arial"/>
                <w:sz w:val="20"/>
              </w:rPr>
              <w:t>Choose two methods from the site and come up with a possible study on water s</w:t>
            </w:r>
            <w:r w:rsidR="00932DF1">
              <w:rPr>
                <w:rFonts w:ascii="Arial" w:eastAsia="Calibri" w:hAnsi="Arial" w:cs="Arial"/>
                <w:sz w:val="20"/>
              </w:rPr>
              <w:t>ecurity</w:t>
            </w:r>
            <w:r w:rsidRPr="0000078E">
              <w:rPr>
                <w:rFonts w:ascii="Arial" w:eastAsia="Calibri" w:hAnsi="Arial" w:cs="Arial"/>
                <w:sz w:val="20"/>
              </w:rPr>
              <w:t xml:space="preserve"> for each.</w:t>
            </w:r>
          </w:p>
          <w:p w14:paraId="57417CB8" w14:textId="77777777" w:rsidR="00F564AA" w:rsidRPr="0000078E" w:rsidRDefault="00F564AA" w:rsidP="00932DF1">
            <w:pPr>
              <w:rPr>
                <w:rFonts w:ascii="Arial" w:eastAsia="Calibri" w:hAnsi="Arial" w:cs="Arial"/>
                <w:sz w:val="20"/>
              </w:rPr>
            </w:pPr>
            <w:r w:rsidRPr="0000078E">
              <w:rPr>
                <w:rFonts w:ascii="Arial" w:eastAsia="Calibri" w:hAnsi="Arial" w:cs="Arial"/>
                <w:sz w:val="20"/>
              </w:rPr>
              <w:t xml:space="preserve">Include the following: research question; description of how </w:t>
            </w:r>
            <w:r w:rsidR="00917853">
              <w:rPr>
                <w:rFonts w:ascii="Arial" w:eastAsia="Calibri" w:hAnsi="Arial" w:cs="Arial"/>
                <w:sz w:val="20"/>
              </w:rPr>
              <w:t xml:space="preserve">the </w:t>
            </w:r>
            <w:r w:rsidRPr="0000078E">
              <w:rPr>
                <w:rFonts w:ascii="Arial" w:eastAsia="Calibri" w:hAnsi="Arial" w:cs="Arial"/>
                <w:sz w:val="20"/>
              </w:rPr>
              <w:t>study would look; how could findings be applied?</w:t>
            </w:r>
            <w:r w:rsidRPr="0000078E">
              <w:rPr>
                <w:rFonts w:ascii="Calibri" w:eastAsia="Calibri" w:hAnsi="Calibri" w:cs="Times New Roman"/>
                <w:sz w:val="22"/>
                <w:szCs w:val="22"/>
              </w:rPr>
              <w:t xml:space="preserve"> </w:t>
            </w:r>
          </w:p>
        </w:tc>
      </w:tr>
    </w:tbl>
    <w:p w14:paraId="5952F20B"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6569D5F3" w14:textId="77777777" w:rsidTr="00453924">
        <w:tc>
          <w:tcPr>
            <w:tcW w:w="2337" w:type="dxa"/>
            <w:shd w:val="clear" w:color="auto" w:fill="auto"/>
          </w:tcPr>
          <w:p w14:paraId="5E1C84BC"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6 in class</w:t>
            </w:r>
          </w:p>
        </w:tc>
        <w:tc>
          <w:tcPr>
            <w:tcW w:w="2337" w:type="dxa"/>
            <w:shd w:val="clear" w:color="auto" w:fill="auto"/>
          </w:tcPr>
          <w:p w14:paraId="071CF9FD"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6 DB</w:t>
            </w:r>
          </w:p>
        </w:tc>
        <w:tc>
          <w:tcPr>
            <w:tcW w:w="2338" w:type="dxa"/>
            <w:shd w:val="clear" w:color="auto" w:fill="auto"/>
          </w:tcPr>
          <w:p w14:paraId="7DAF22A4"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6 topic in class</w:t>
            </w:r>
          </w:p>
        </w:tc>
        <w:tc>
          <w:tcPr>
            <w:tcW w:w="2338" w:type="dxa"/>
            <w:shd w:val="clear" w:color="auto" w:fill="auto"/>
          </w:tcPr>
          <w:p w14:paraId="42D0F593"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6 topic DB</w:t>
            </w:r>
          </w:p>
        </w:tc>
      </w:tr>
      <w:tr w:rsidR="00F564AA" w:rsidRPr="00751310" w14:paraId="33E7671F" w14:textId="77777777" w:rsidTr="00453924">
        <w:tc>
          <w:tcPr>
            <w:tcW w:w="2337" w:type="dxa"/>
            <w:shd w:val="clear" w:color="auto" w:fill="auto"/>
          </w:tcPr>
          <w:p w14:paraId="2841CB68" w14:textId="77777777" w:rsidR="00F564AA" w:rsidRPr="0000078E" w:rsidRDefault="00F564AA" w:rsidP="00453924">
            <w:pPr>
              <w:rPr>
                <w:rFonts w:ascii="Arial" w:eastAsia="Calibri" w:hAnsi="Arial" w:cs="Arial"/>
                <w:sz w:val="20"/>
              </w:rPr>
            </w:pPr>
            <w:r w:rsidRPr="0000078E">
              <w:rPr>
                <w:rFonts w:ascii="Arial" w:eastAsia="Calibri" w:hAnsi="Arial" w:cs="Arial"/>
                <w:sz w:val="20"/>
              </w:rPr>
              <w:t>Research ethics discussion</w:t>
            </w:r>
            <w:r w:rsidRPr="0000078E">
              <w:rPr>
                <w:rFonts w:ascii="Arial" w:eastAsia="Calibri" w:hAnsi="Arial" w:cs="Arial"/>
                <w:sz w:val="20"/>
              </w:rPr>
              <w:br/>
              <w:t>Role Playing activity</w:t>
            </w:r>
          </w:p>
        </w:tc>
        <w:tc>
          <w:tcPr>
            <w:tcW w:w="2337" w:type="dxa"/>
            <w:shd w:val="clear" w:color="auto" w:fill="auto"/>
          </w:tcPr>
          <w:p w14:paraId="7F251F7B" w14:textId="77777777" w:rsidR="00F564AA" w:rsidRPr="0000078E" w:rsidRDefault="00F564AA" w:rsidP="00453924">
            <w:pPr>
              <w:rPr>
                <w:rFonts w:ascii="Arial" w:eastAsia="Calibri" w:hAnsi="Arial" w:cs="Arial"/>
                <w:sz w:val="20"/>
              </w:rPr>
            </w:pPr>
            <w:r w:rsidRPr="0000078E">
              <w:rPr>
                <w:rFonts w:ascii="Arial" w:eastAsia="Calibri" w:hAnsi="Arial" w:cs="Arial"/>
                <w:sz w:val="20"/>
              </w:rPr>
              <w:t>Research ethics cases</w:t>
            </w:r>
          </w:p>
          <w:p w14:paraId="4E35B58F" w14:textId="77777777" w:rsidR="00F564AA" w:rsidRPr="0000078E" w:rsidRDefault="00F564AA" w:rsidP="00453924">
            <w:pPr>
              <w:rPr>
                <w:rFonts w:ascii="Arial" w:eastAsia="Calibri" w:hAnsi="Arial" w:cs="Arial"/>
                <w:sz w:val="20"/>
              </w:rPr>
            </w:pPr>
          </w:p>
        </w:tc>
        <w:tc>
          <w:tcPr>
            <w:tcW w:w="2338" w:type="dxa"/>
            <w:shd w:val="clear" w:color="auto" w:fill="auto"/>
          </w:tcPr>
          <w:p w14:paraId="7D82FCCC" w14:textId="77777777" w:rsidR="00F564AA" w:rsidRPr="0000078E" w:rsidRDefault="00F564AA" w:rsidP="00932DF1">
            <w:pPr>
              <w:rPr>
                <w:rFonts w:ascii="Arial" w:eastAsia="Calibri" w:hAnsi="Arial" w:cs="Arial"/>
                <w:sz w:val="20"/>
              </w:rPr>
            </w:pPr>
            <w:r w:rsidRPr="0000078E">
              <w:rPr>
                <w:rFonts w:ascii="Arial" w:eastAsia="Calibri" w:hAnsi="Arial" w:cs="Arial"/>
                <w:sz w:val="20"/>
              </w:rPr>
              <w:t>Ethics and water s</w:t>
            </w:r>
            <w:r w:rsidR="00932DF1">
              <w:rPr>
                <w:rFonts w:ascii="Arial" w:eastAsia="Calibri" w:hAnsi="Arial" w:cs="Arial"/>
                <w:sz w:val="20"/>
              </w:rPr>
              <w:t xml:space="preserve">ecurity </w:t>
            </w:r>
            <w:r w:rsidRPr="0000078E">
              <w:rPr>
                <w:rFonts w:ascii="Arial" w:eastAsia="Calibri" w:hAnsi="Arial" w:cs="Arial"/>
                <w:sz w:val="20"/>
              </w:rPr>
              <w:t>(research ethics and ethics more generally, for ex., environmental ethics)</w:t>
            </w:r>
          </w:p>
        </w:tc>
        <w:tc>
          <w:tcPr>
            <w:tcW w:w="2338" w:type="dxa"/>
            <w:shd w:val="clear" w:color="auto" w:fill="auto"/>
          </w:tcPr>
          <w:p w14:paraId="252913C0" w14:textId="77777777" w:rsidR="00F564AA" w:rsidRPr="0000078E" w:rsidRDefault="00F564AA" w:rsidP="00932DF1">
            <w:pPr>
              <w:rPr>
                <w:rFonts w:ascii="Arial" w:eastAsia="Calibri" w:hAnsi="Arial" w:cs="Arial"/>
                <w:sz w:val="20"/>
              </w:rPr>
            </w:pPr>
            <w:r w:rsidRPr="0000078E">
              <w:rPr>
                <w:rFonts w:ascii="Arial" w:eastAsia="Calibri" w:hAnsi="Arial" w:cs="Arial"/>
                <w:sz w:val="20"/>
              </w:rPr>
              <w:t>Discussion prompt: come up with a possible ethical issue associated with your water s</w:t>
            </w:r>
            <w:r w:rsidR="00932DF1">
              <w:rPr>
                <w:rFonts w:ascii="Arial" w:eastAsia="Calibri" w:hAnsi="Arial" w:cs="Arial"/>
                <w:sz w:val="20"/>
              </w:rPr>
              <w:t>ecurity</w:t>
            </w:r>
            <w:r w:rsidRPr="0000078E">
              <w:rPr>
                <w:rFonts w:ascii="Arial" w:eastAsia="Calibri" w:hAnsi="Arial" w:cs="Arial"/>
                <w:sz w:val="20"/>
              </w:rPr>
              <w:t xml:space="preserve"> topic</w:t>
            </w:r>
          </w:p>
        </w:tc>
      </w:tr>
    </w:tbl>
    <w:p w14:paraId="4F6BD6D8"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2D319C1F" w14:textId="77777777" w:rsidTr="00453924">
        <w:tc>
          <w:tcPr>
            <w:tcW w:w="2337" w:type="dxa"/>
            <w:shd w:val="clear" w:color="auto" w:fill="auto"/>
          </w:tcPr>
          <w:p w14:paraId="771DFA5A"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7 in class</w:t>
            </w:r>
          </w:p>
        </w:tc>
        <w:tc>
          <w:tcPr>
            <w:tcW w:w="2337" w:type="dxa"/>
            <w:shd w:val="clear" w:color="auto" w:fill="auto"/>
          </w:tcPr>
          <w:p w14:paraId="541A3F63"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7 DB</w:t>
            </w:r>
          </w:p>
        </w:tc>
        <w:tc>
          <w:tcPr>
            <w:tcW w:w="2338" w:type="dxa"/>
            <w:shd w:val="clear" w:color="auto" w:fill="auto"/>
          </w:tcPr>
          <w:p w14:paraId="0DFE9A00"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7 topic in class</w:t>
            </w:r>
          </w:p>
        </w:tc>
        <w:tc>
          <w:tcPr>
            <w:tcW w:w="2338" w:type="dxa"/>
            <w:shd w:val="clear" w:color="auto" w:fill="auto"/>
          </w:tcPr>
          <w:p w14:paraId="7B66AE17"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7 topic DB</w:t>
            </w:r>
          </w:p>
        </w:tc>
      </w:tr>
      <w:tr w:rsidR="00F564AA" w:rsidRPr="00751310" w14:paraId="20A17A71" w14:textId="77777777" w:rsidTr="00453924">
        <w:tc>
          <w:tcPr>
            <w:tcW w:w="2337" w:type="dxa"/>
            <w:shd w:val="clear" w:color="auto" w:fill="auto"/>
          </w:tcPr>
          <w:p w14:paraId="633F1D2A"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2nd faculty interview or alternative assignment </w:t>
            </w:r>
          </w:p>
        </w:tc>
        <w:tc>
          <w:tcPr>
            <w:tcW w:w="2337" w:type="dxa"/>
            <w:shd w:val="clear" w:color="auto" w:fill="auto"/>
          </w:tcPr>
          <w:p w14:paraId="074EAE2D"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2nd faculty interview or alternative assignment </w:t>
            </w:r>
          </w:p>
        </w:tc>
        <w:tc>
          <w:tcPr>
            <w:tcW w:w="2338" w:type="dxa"/>
            <w:shd w:val="clear" w:color="auto" w:fill="auto"/>
          </w:tcPr>
          <w:p w14:paraId="707CA69F" w14:textId="77777777" w:rsidR="00F564AA" w:rsidRPr="0000078E" w:rsidRDefault="00F564AA" w:rsidP="00453924">
            <w:pPr>
              <w:rPr>
                <w:rFonts w:ascii="Arial" w:eastAsia="Calibri" w:hAnsi="Arial" w:cs="Arial"/>
                <w:sz w:val="20"/>
              </w:rPr>
            </w:pPr>
            <w:r w:rsidRPr="0000078E">
              <w:rPr>
                <w:rFonts w:ascii="Arial" w:eastAsia="Calibri" w:hAnsi="Arial" w:cs="Arial"/>
                <w:sz w:val="20"/>
              </w:rPr>
              <w:t>Discuss first draft of topic proposal</w:t>
            </w:r>
          </w:p>
        </w:tc>
        <w:tc>
          <w:tcPr>
            <w:tcW w:w="2338" w:type="dxa"/>
            <w:shd w:val="clear" w:color="auto" w:fill="auto"/>
          </w:tcPr>
          <w:p w14:paraId="79111D64" w14:textId="77777777" w:rsidR="00F564AA" w:rsidRPr="0000078E" w:rsidRDefault="00F564AA" w:rsidP="00453924">
            <w:pPr>
              <w:rPr>
                <w:rFonts w:ascii="Arial" w:eastAsia="Calibri" w:hAnsi="Arial" w:cs="Arial"/>
                <w:sz w:val="20"/>
              </w:rPr>
            </w:pPr>
            <w:r w:rsidRPr="0000078E">
              <w:rPr>
                <w:rFonts w:ascii="Arial" w:eastAsia="Calibri" w:hAnsi="Arial" w:cs="Arial"/>
                <w:sz w:val="20"/>
              </w:rPr>
              <w:t>Post first draft of topic proposal (approx. 400-500 words)</w:t>
            </w:r>
          </w:p>
        </w:tc>
      </w:tr>
    </w:tbl>
    <w:p w14:paraId="6DE3174A" w14:textId="77777777" w:rsidR="00F564AA"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7EBF5EFA" w14:textId="77777777" w:rsidTr="00453924">
        <w:tc>
          <w:tcPr>
            <w:tcW w:w="2337" w:type="dxa"/>
            <w:shd w:val="clear" w:color="auto" w:fill="auto"/>
          </w:tcPr>
          <w:p w14:paraId="3C0174B5"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8 in class</w:t>
            </w:r>
          </w:p>
        </w:tc>
        <w:tc>
          <w:tcPr>
            <w:tcW w:w="2337" w:type="dxa"/>
            <w:shd w:val="clear" w:color="auto" w:fill="auto"/>
          </w:tcPr>
          <w:p w14:paraId="1EE7234A"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8 DB</w:t>
            </w:r>
          </w:p>
        </w:tc>
        <w:tc>
          <w:tcPr>
            <w:tcW w:w="2338" w:type="dxa"/>
            <w:shd w:val="clear" w:color="auto" w:fill="auto"/>
          </w:tcPr>
          <w:p w14:paraId="24419810"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8 topic in class</w:t>
            </w:r>
          </w:p>
        </w:tc>
        <w:tc>
          <w:tcPr>
            <w:tcW w:w="2338" w:type="dxa"/>
            <w:shd w:val="clear" w:color="auto" w:fill="auto"/>
          </w:tcPr>
          <w:p w14:paraId="037370E9"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8 topic DB</w:t>
            </w:r>
          </w:p>
        </w:tc>
      </w:tr>
      <w:tr w:rsidR="00F564AA" w:rsidRPr="00751310" w14:paraId="4F1529DC" w14:textId="77777777" w:rsidTr="00453924">
        <w:tc>
          <w:tcPr>
            <w:tcW w:w="2337" w:type="dxa"/>
            <w:shd w:val="clear" w:color="auto" w:fill="auto"/>
          </w:tcPr>
          <w:p w14:paraId="0EAB8FD7" w14:textId="77777777" w:rsidR="00F564AA" w:rsidRPr="0000078E" w:rsidRDefault="00F564AA" w:rsidP="00453924">
            <w:pPr>
              <w:rPr>
                <w:rFonts w:ascii="Arial" w:eastAsia="Calibri" w:hAnsi="Arial" w:cs="Arial"/>
                <w:sz w:val="20"/>
              </w:rPr>
            </w:pPr>
            <w:r w:rsidRPr="0000078E">
              <w:rPr>
                <w:rFonts w:ascii="Arial" w:eastAsia="Calibri" w:hAnsi="Arial" w:cs="Arial"/>
                <w:sz w:val="20"/>
              </w:rPr>
              <w:t>Table of evidence or annotated bibliography</w:t>
            </w:r>
          </w:p>
        </w:tc>
        <w:tc>
          <w:tcPr>
            <w:tcW w:w="2337" w:type="dxa"/>
            <w:shd w:val="clear" w:color="auto" w:fill="auto"/>
          </w:tcPr>
          <w:p w14:paraId="66B9D7B0" w14:textId="77777777" w:rsidR="00F564AA" w:rsidRPr="0000078E" w:rsidRDefault="00F564AA" w:rsidP="00453924">
            <w:pPr>
              <w:rPr>
                <w:rFonts w:ascii="Arial" w:eastAsia="Calibri" w:hAnsi="Arial" w:cs="Arial"/>
                <w:sz w:val="20"/>
              </w:rPr>
            </w:pPr>
          </w:p>
        </w:tc>
        <w:tc>
          <w:tcPr>
            <w:tcW w:w="2338" w:type="dxa"/>
            <w:shd w:val="clear" w:color="auto" w:fill="auto"/>
          </w:tcPr>
          <w:p w14:paraId="029457B4" w14:textId="77777777" w:rsidR="00F564AA" w:rsidRPr="0000078E" w:rsidRDefault="00F564AA" w:rsidP="00453924">
            <w:pPr>
              <w:rPr>
                <w:rFonts w:ascii="Arial" w:eastAsia="Calibri" w:hAnsi="Arial" w:cs="Arial"/>
                <w:sz w:val="20"/>
              </w:rPr>
            </w:pPr>
          </w:p>
        </w:tc>
        <w:tc>
          <w:tcPr>
            <w:tcW w:w="2338" w:type="dxa"/>
            <w:shd w:val="clear" w:color="auto" w:fill="auto"/>
          </w:tcPr>
          <w:p w14:paraId="0FF542ED" w14:textId="77777777" w:rsidR="00F564AA" w:rsidRPr="0000078E" w:rsidRDefault="00F564AA" w:rsidP="00453924">
            <w:pPr>
              <w:rPr>
                <w:rFonts w:ascii="Arial" w:eastAsia="Calibri" w:hAnsi="Arial" w:cs="Arial"/>
                <w:sz w:val="20"/>
              </w:rPr>
            </w:pPr>
          </w:p>
        </w:tc>
      </w:tr>
      <w:tr w:rsidR="00F564AA" w:rsidRPr="00751310" w14:paraId="3084E093" w14:textId="77777777" w:rsidTr="00453924">
        <w:tc>
          <w:tcPr>
            <w:tcW w:w="2337" w:type="dxa"/>
            <w:shd w:val="clear" w:color="auto" w:fill="auto"/>
          </w:tcPr>
          <w:p w14:paraId="79F3AA65" w14:textId="77777777" w:rsidR="00F564AA" w:rsidRPr="0000078E" w:rsidRDefault="00F564AA" w:rsidP="00453924">
            <w:pPr>
              <w:rPr>
                <w:rFonts w:ascii="Arial" w:eastAsia="Calibri" w:hAnsi="Arial" w:cs="Arial"/>
                <w:sz w:val="20"/>
              </w:rPr>
            </w:pPr>
            <w:r w:rsidRPr="0000078E">
              <w:rPr>
                <w:rFonts w:ascii="Arial" w:eastAsia="Calibri" w:hAnsi="Arial" w:cs="Arial"/>
                <w:sz w:val="20"/>
              </w:rPr>
              <w:t>Discuss sources:</w:t>
            </w:r>
          </w:p>
          <w:p w14:paraId="13DCDDDA" w14:textId="77777777" w:rsidR="00F564AA" w:rsidRPr="0000078E" w:rsidRDefault="00F564AA" w:rsidP="00453924">
            <w:pPr>
              <w:rPr>
                <w:rFonts w:ascii="Arial" w:eastAsia="Calibri" w:hAnsi="Arial" w:cs="Arial"/>
                <w:sz w:val="20"/>
              </w:rPr>
            </w:pPr>
            <w:r w:rsidRPr="0000078E">
              <w:rPr>
                <w:rFonts w:ascii="Arial" w:eastAsia="Calibri" w:hAnsi="Arial" w:cs="Arial"/>
                <w:sz w:val="20"/>
              </w:rPr>
              <w:t>Summary, evaluation/assessment, reflection for annotated bibliographies or discuss TOEs</w:t>
            </w:r>
          </w:p>
          <w:p w14:paraId="1B37C319" w14:textId="77777777" w:rsidR="00F564AA" w:rsidRPr="0000078E" w:rsidRDefault="00F564AA" w:rsidP="00453924">
            <w:pPr>
              <w:rPr>
                <w:rFonts w:ascii="Arial" w:eastAsia="Calibri" w:hAnsi="Arial" w:cs="Arial"/>
                <w:sz w:val="20"/>
              </w:rPr>
            </w:pPr>
            <w:r w:rsidRPr="0000078E">
              <w:rPr>
                <w:rFonts w:ascii="Arial" w:eastAsia="Calibri" w:hAnsi="Arial" w:cs="Arial"/>
                <w:sz w:val="20"/>
              </w:rPr>
              <w:t>Final bib/TOE to be submitted week 13 with SEVEN sources</w:t>
            </w:r>
          </w:p>
        </w:tc>
        <w:tc>
          <w:tcPr>
            <w:tcW w:w="2337" w:type="dxa"/>
            <w:shd w:val="clear" w:color="auto" w:fill="auto"/>
          </w:tcPr>
          <w:p w14:paraId="454453D3" w14:textId="77777777" w:rsidR="00F564AA" w:rsidRPr="0000078E" w:rsidRDefault="00F564AA" w:rsidP="00453924">
            <w:pPr>
              <w:rPr>
                <w:rFonts w:ascii="Arial" w:eastAsia="Calibri" w:hAnsi="Arial" w:cs="Arial"/>
                <w:sz w:val="20"/>
              </w:rPr>
            </w:pPr>
            <w:r w:rsidRPr="0000078E">
              <w:rPr>
                <w:rFonts w:ascii="Arial" w:eastAsia="Calibri" w:hAnsi="Arial" w:cs="Arial"/>
                <w:sz w:val="20"/>
              </w:rPr>
              <w:t>5 sources. Peer reviewers will each provide an additional source in TOE or annotated bibliography format</w:t>
            </w:r>
          </w:p>
        </w:tc>
        <w:tc>
          <w:tcPr>
            <w:tcW w:w="2338" w:type="dxa"/>
            <w:shd w:val="clear" w:color="auto" w:fill="auto"/>
          </w:tcPr>
          <w:p w14:paraId="695092E7" w14:textId="77777777" w:rsidR="00F564AA" w:rsidRPr="0000078E" w:rsidRDefault="00F564AA" w:rsidP="00453924">
            <w:pPr>
              <w:rPr>
                <w:rFonts w:ascii="Arial" w:eastAsia="Calibri" w:hAnsi="Arial" w:cs="Arial"/>
                <w:sz w:val="20"/>
              </w:rPr>
            </w:pPr>
          </w:p>
          <w:p w14:paraId="53208C2C"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c>
          <w:tcPr>
            <w:tcW w:w="2338" w:type="dxa"/>
            <w:shd w:val="clear" w:color="auto" w:fill="auto"/>
          </w:tcPr>
          <w:p w14:paraId="22AE4F2D" w14:textId="77777777" w:rsidR="00F564AA" w:rsidRPr="0000078E" w:rsidRDefault="00F564AA" w:rsidP="00453924">
            <w:pPr>
              <w:rPr>
                <w:rFonts w:ascii="Arial" w:eastAsia="Calibri" w:hAnsi="Arial" w:cs="Arial"/>
                <w:sz w:val="20"/>
              </w:rPr>
            </w:pPr>
          </w:p>
          <w:p w14:paraId="14202700"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r>
    </w:tbl>
    <w:p w14:paraId="74A83C5E"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12C9A095" w14:textId="77777777" w:rsidTr="00453924">
        <w:tc>
          <w:tcPr>
            <w:tcW w:w="2337" w:type="dxa"/>
            <w:shd w:val="clear" w:color="auto" w:fill="auto"/>
          </w:tcPr>
          <w:p w14:paraId="7520E199"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9 in class</w:t>
            </w:r>
          </w:p>
        </w:tc>
        <w:tc>
          <w:tcPr>
            <w:tcW w:w="2337" w:type="dxa"/>
            <w:shd w:val="clear" w:color="auto" w:fill="auto"/>
          </w:tcPr>
          <w:p w14:paraId="097BA9BD"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9 DB</w:t>
            </w:r>
          </w:p>
        </w:tc>
        <w:tc>
          <w:tcPr>
            <w:tcW w:w="2338" w:type="dxa"/>
            <w:shd w:val="clear" w:color="auto" w:fill="auto"/>
          </w:tcPr>
          <w:p w14:paraId="682B7493"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9 topic in class</w:t>
            </w:r>
          </w:p>
        </w:tc>
        <w:tc>
          <w:tcPr>
            <w:tcW w:w="2338" w:type="dxa"/>
            <w:shd w:val="clear" w:color="auto" w:fill="auto"/>
          </w:tcPr>
          <w:p w14:paraId="66241F17"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9 topic DB</w:t>
            </w:r>
          </w:p>
        </w:tc>
      </w:tr>
      <w:tr w:rsidR="00F564AA" w:rsidRPr="00751310" w14:paraId="0DA2C7F7" w14:textId="77777777" w:rsidTr="00453924">
        <w:tc>
          <w:tcPr>
            <w:tcW w:w="2337" w:type="dxa"/>
            <w:shd w:val="clear" w:color="auto" w:fill="auto"/>
          </w:tcPr>
          <w:p w14:paraId="5C2224D5" w14:textId="77777777" w:rsidR="00F564AA" w:rsidRPr="0000078E" w:rsidRDefault="00F564AA" w:rsidP="00453924">
            <w:pPr>
              <w:rPr>
                <w:rFonts w:ascii="Arial" w:eastAsia="Calibri" w:hAnsi="Arial" w:cs="Arial"/>
                <w:sz w:val="20"/>
              </w:rPr>
            </w:pPr>
            <w:r w:rsidRPr="0000078E">
              <w:rPr>
                <w:rFonts w:ascii="Arial" w:eastAsia="Calibri" w:hAnsi="Arial" w:cs="Arial"/>
                <w:sz w:val="20"/>
              </w:rPr>
              <w:t>What makes a good/strong argument?</w:t>
            </w:r>
          </w:p>
        </w:tc>
        <w:tc>
          <w:tcPr>
            <w:tcW w:w="2337" w:type="dxa"/>
            <w:shd w:val="clear" w:color="auto" w:fill="auto"/>
          </w:tcPr>
          <w:p w14:paraId="24EBDBC4" w14:textId="77777777" w:rsidR="00F564AA" w:rsidRPr="0000078E" w:rsidRDefault="00F564AA" w:rsidP="00453924">
            <w:pPr>
              <w:rPr>
                <w:rFonts w:ascii="Arial" w:eastAsia="Calibri" w:hAnsi="Arial" w:cs="Arial"/>
                <w:sz w:val="20"/>
              </w:rPr>
            </w:pPr>
            <w:r w:rsidRPr="0000078E">
              <w:rPr>
                <w:rFonts w:ascii="Arial" w:eastAsia="Calibri" w:hAnsi="Arial" w:cs="Arial"/>
                <w:sz w:val="20"/>
              </w:rPr>
              <w:t>Discussion prompt: what makes a good/strong argument?</w:t>
            </w:r>
          </w:p>
          <w:p w14:paraId="075AC69F" w14:textId="77777777" w:rsidR="00F564AA" w:rsidRPr="0000078E" w:rsidRDefault="00F564AA" w:rsidP="00453924">
            <w:pPr>
              <w:rPr>
                <w:rFonts w:ascii="Arial" w:eastAsia="Calibri" w:hAnsi="Arial" w:cs="Arial"/>
                <w:sz w:val="20"/>
              </w:rPr>
            </w:pPr>
          </w:p>
        </w:tc>
        <w:tc>
          <w:tcPr>
            <w:tcW w:w="2338" w:type="dxa"/>
            <w:shd w:val="clear" w:color="auto" w:fill="auto"/>
          </w:tcPr>
          <w:p w14:paraId="40828220" w14:textId="77777777" w:rsidR="00F564AA" w:rsidRPr="0000078E" w:rsidRDefault="00F564AA" w:rsidP="00453924">
            <w:pPr>
              <w:rPr>
                <w:rFonts w:ascii="Arial" w:eastAsia="Calibri" w:hAnsi="Arial" w:cs="Arial"/>
                <w:sz w:val="20"/>
              </w:rPr>
            </w:pPr>
            <w:r w:rsidRPr="0000078E">
              <w:rPr>
                <w:rFonts w:ascii="Arial" w:eastAsia="Calibri" w:hAnsi="Arial" w:cs="Arial"/>
                <w:sz w:val="20"/>
              </w:rPr>
              <w:t>In teams consider the strength and weaknesses of the solutions on the DB</w:t>
            </w:r>
          </w:p>
        </w:tc>
        <w:tc>
          <w:tcPr>
            <w:tcW w:w="2338" w:type="dxa"/>
            <w:shd w:val="clear" w:color="auto" w:fill="auto"/>
          </w:tcPr>
          <w:p w14:paraId="69C6E096" w14:textId="77777777" w:rsidR="00F564AA" w:rsidRPr="0000078E" w:rsidRDefault="00F564AA" w:rsidP="00917853">
            <w:pPr>
              <w:rPr>
                <w:rFonts w:ascii="Arial" w:eastAsia="Calibri" w:hAnsi="Arial" w:cs="Arial"/>
                <w:sz w:val="20"/>
              </w:rPr>
            </w:pPr>
            <w:r w:rsidRPr="0000078E">
              <w:rPr>
                <w:rFonts w:ascii="Arial" w:eastAsia="Calibri" w:hAnsi="Arial" w:cs="Arial"/>
                <w:sz w:val="20"/>
              </w:rPr>
              <w:t xml:space="preserve">Find (most likely in an online search) </w:t>
            </w:r>
            <w:r w:rsidR="00917853">
              <w:rPr>
                <w:rFonts w:ascii="Arial" w:eastAsia="Calibri" w:hAnsi="Arial" w:cs="Arial"/>
                <w:sz w:val="20"/>
              </w:rPr>
              <w:t>two</w:t>
            </w:r>
            <w:r w:rsidRPr="0000078E">
              <w:rPr>
                <w:rFonts w:ascii="Arial" w:eastAsia="Calibri" w:hAnsi="Arial" w:cs="Arial"/>
                <w:sz w:val="20"/>
              </w:rPr>
              <w:t xml:space="preserve"> solutions that are being offered to the problem of water s</w:t>
            </w:r>
            <w:r w:rsidR="00932DF1">
              <w:rPr>
                <w:rFonts w:ascii="Arial" w:eastAsia="Calibri" w:hAnsi="Arial" w:cs="Arial"/>
                <w:sz w:val="20"/>
              </w:rPr>
              <w:t>ecurity</w:t>
            </w:r>
            <w:r w:rsidRPr="0000078E">
              <w:rPr>
                <w:rFonts w:ascii="Arial" w:eastAsia="Calibri" w:hAnsi="Arial" w:cs="Arial"/>
                <w:sz w:val="20"/>
              </w:rPr>
              <w:t xml:space="preserve">. One solution should be in your general disciplinary area and the other should be out of your area. </w:t>
            </w:r>
          </w:p>
        </w:tc>
      </w:tr>
    </w:tbl>
    <w:p w14:paraId="38DE10AB"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16A15D04" w14:textId="77777777" w:rsidTr="00453924">
        <w:tc>
          <w:tcPr>
            <w:tcW w:w="2337" w:type="dxa"/>
            <w:shd w:val="clear" w:color="auto" w:fill="auto"/>
          </w:tcPr>
          <w:p w14:paraId="3A3243F7"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10 in class</w:t>
            </w:r>
          </w:p>
        </w:tc>
        <w:tc>
          <w:tcPr>
            <w:tcW w:w="2337" w:type="dxa"/>
            <w:shd w:val="clear" w:color="auto" w:fill="auto"/>
          </w:tcPr>
          <w:p w14:paraId="35663E63"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10 DB</w:t>
            </w:r>
          </w:p>
        </w:tc>
        <w:tc>
          <w:tcPr>
            <w:tcW w:w="2338" w:type="dxa"/>
            <w:shd w:val="clear" w:color="auto" w:fill="auto"/>
          </w:tcPr>
          <w:p w14:paraId="2E7425C5"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10 topic in class</w:t>
            </w:r>
          </w:p>
        </w:tc>
        <w:tc>
          <w:tcPr>
            <w:tcW w:w="2338" w:type="dxa"/>
            <w:shd w:val="clear" w:color="auto" w:fill="auto"/>
          </w:tcPr>
          <w:p w14:paraId="38D9CD2F"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10 topic DB</w:t>
            </w:r>
          </w:p>
        </w:tc>
      </w:tr>
      <w:tr w:rsidR="00F564AA" w:rsidRPr="00751310" w14:paraId="6B6BFC86" w14:textId="77777777" w:rsidTr="00453924">
        <w:tc>
          <w:tcPr>
            <w:tcW w:w="2337" w:type="dxa"/>
            <w:shd w:val="clear" w:color="auto" w:fill="auto"/>
          </w:tcPr>
          <w:p w14:paraId="477A2D3B" w14:textId="77777777" w:rsidR="00F564AA" w:rsidRPr="0000078E" w:rsidRDefault="00F564AA" w:rsidP="00453924">
            <w:pPr>
              <w:rPr>
                <w:rFonts w:ascii="Arial" w:eastAsia="Calibri" w:hAnsi="Arial" w:cs="Arial"/>
                <w:sz w:val="20"/>
              </w:rPr>
            </w:pPr>
            <w:r w:rsidRPr="0000078E">
              <w:rPr>
                <w:rFonts w:ascii="Arial" w:eastAsia="Calibri" w:hAnsi="Arial" w:cs="Arial"/>
                <w:sz w:val="20"/>
              </w:rPr>
              <w:t>Discuss first draft of research proposal (or business proposal)</w:t>
            </w:r>
          </w:p>
        </w:tc>
        <w:tc>
          <w:tcPr>
            <w:tcW w:w="2337" w:type="dxa"/>
            <w:shd w:val="clear" w:color="auto" w:fill="auto"/>
          </w:tcPr>
          <w:p w14:paraId="352614EA" w14:textId="77777777" w:rsidR="00F564AA" w:rsidRPr="0000078E" w:rsidRDefault="00F564AA" w:rsidP="00453924">
            <w:pPr>
              <w:rPr>
                <w:rFonts w:ascii="Arial" w:eastAsia="Calibri" w:hAnsi="Arial" w:cs="Arial"/>
                <w:sz w:val="20"/>
              </w:rPr>
            </w:pPr>
            <w:r w:rsidRPr="0000078E">
              <w:rPr>
                <w:rFonts w:ascii="Arial" w:eastAsia="Calibri" w:hAnsi="Arial" w:cs="Arial"/>
                <w:sz w:val="20"/>
              </w:rPr>
              <w:t>Post first draft of research proposal (or business proposal) (approx. 400-500 words)</w:t>
            </w:r>
          </w:p>
        </w:tc>
        <w:tc>
          <w:tcPr>
            <w:tcW w:w="2338" w:type="dxa"/>
            <w:shd w:val="clear" w:color="auto" w:fill="auto"/>
          </w:tcPr>
          <w:p w14:paraId="10FD1EBE" w14:textId="77777777" w:rsidR="00F564AA" w:rsidRPr="0000078E" w:rsidRDefault="00F564AA" w:rsidP="00453924">
            <w:pPr>
              <w:rPr>
                <w:rFonts w:ascii="Arial" w:eastAsia="Calibri" w:hAnsi="Arial" w:cs="Arial"/>
                <w:sz w:val="20"/>
              </w:rPr>
            </w:pPr>
          </w:p>
          <w:p w14:paraId="5991084F"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c>
          <w:tcPr>
            <w:tcW w:w="2338" w:type="dxa"/>
            <w:shd w:val="clear" w:color="auto" w:fill="auto"/>
          </w:tcPr>
          <w:p w14:paraId="2BF89BC3" w14:textId="77777777" w:rsidR="00F564AA" w:rsidRPr="0000078E" w:rsidRDefault="00F564AA" w:rsidP="00453924">
            <w:pPr>
              <w:rPr>
                <w:rFonts w:ascii="Arial" w:eastAsia="Calibri" w:hAnsi="Arial" w:cs="Arial"/>
                <w:sz w:val="20"/>
              </w:rPr>
            </w:pPr>
          </w:p>
          <w:p w14:paraId="7B7C523E"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r>
    </w:tbl>
    <w:p w14:paraId="28C37F04"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0ED967AC" w14:textId="77777777" w:rsidTr="00453924">
        <w:tc>
          <w:tcPr>
            <w:tcW w:w="2337" w:type="dxa"/>
            <w:shd w:val="clear" w:color="auto" w:fill="auto"/>
          </w:tcPr>
          <w:p w14:paraId="6EEC8A4D"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11 in class</w:t>
            </w:r>
          </w:p>
        </w:tc>
        <w:tc>
          <w:tcPr>
            <w:tcW w:w="2337" w:type="dxa"/>
            <w:shd w:val="clear" w:color="auto" w:fill="auto"/>
          </w:tcPr>
          <w:p w14:paraId="0382A19D"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11 DB</w:t>
            </w:r>
          </w:p>
        </w:tc>
        <w:tc>
          <w:tcPr>
            <w:tcW w:w="2338" w:type="dxa"/>
            <w:shd w:val="clear" w:color="auto" w:fill="auto"/>
          </w:tcPr>
          <w:p w14:paraId="457EBE67"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11 topic in class</w:t>
            </w:r>
          </w:p>
        </w:tc>
        <w:tc>
          <w:tcPr>
            <w:tcW w:w="2338" w:type="dxa"/>
            <w:shd w:val="clear" w:color="auto" w:fill="auto"/>
          </w:tcPr>
          <w:p w14:paraId="2A5B625E"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11 topic DB</w:t>
            </w:r>
          </w:p>
        </w:tc>
      </w:tr>
      <w:tr w:rsidR="00F564AA" w:rsidRPr="00751310" w14:paraId="0C9D8AB9" w14:textId="77777777" w:rsidTr="00453924">
        <w:tc>
          <w:tcPr>
            <w:tcW w:w="2337" w:type="dxa"/>
            <w:shd w:val="clear" w:color="auto" w:fill="auto"/>
          </w:tcPr>
          <w:p w14:paraId="456AFBD0" w14:textId="77777777" w:rsidR="00F564AA" w:rsidRPr="0000078E" w:rsidRDefault="00F564AA" w:rsidP="00453924">
            <w:pPr>
              <w:rPr>
                <w:rFonts w:ascii="Arial" w:eastAsia="Calibri" w:hAnsi="Arial" w:cs="Arial"/>
                <w:sz w:val="20"/>
              </w:rPr>
            </w:pPr>
          </w:p>
          <w:p w14:paraId="344B3B98" w14:textId="77777777" w:rsidR="00F564AA" w:rsidRPr="0000078E" w:rsidRDefault="00F564AA" w:rsidP="00453924">
            <w:pPr>
              <w:rPr>
                <w:rFonts w:ascii="Arial" w:eastAsia="Calibri" w:hAnsi="Arial" w:cs="Arial"/>
                <w:sz w:val="20"/>
              </w:rPr>
            </w:pPr>
          </w:p>
          <w:p w14:paraId="453A18AD" w14:textId="77777777" w:rsidR="00F564AA" w:rsidRPr="0000078E" w:rsidRDefault="00F564AA" w:rsidP="00453924">
            <w:pPr>
              <w:rPr>
                <w:rFonts w:ascii="Arial" w:eastAsia="Calibri" w:hAnsi="Arial" w:cs="Arial"/>
                <w:sz w:val="20"/>
              </w:rPr>
            </w:pPr>
          </w:p>
          <w:p w14:paraId="60D1723F"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p w14:paraId="5E18CD13" w14:textId="77777777" w:rsidR="00F564AA" w:rsidRPr="0000078E" w:rsidRDefault="00F564AA" w:rsidP="00453924">
            <w:pPr>
              <w:rPr>
                <w:rFonts w:ascii="Arial" w:eastAsia="Calibri" w:hAnsi="Arial" w:cs="Arial"/>
                <w:sz w:val="20"/>
              </w:rPr>
            </w:pPr>
          </w:p>
        </w:tc>
        <w:tc>
          <w:tcPr>
            <w:tcW w:w="2337" w:type="dxa"/>
            <w:shd w:val="clear" w:color="auto" w:fill="auto"/>
          </w:tcPr>
          <w:p w14:paraId="78804B35" w14:textId="77777777" w:rsidR="00F564AA" w:rsidRPr="0000078E" w:rsidRDefault="00F564AA" w:rsidP="00453924">
            <w:pPr>
              <w:rPr>
                <w:rFonts w:ascii="Arial" w:eastAsia="Calibri" w:hAnsi="Arial" w:cs="Arial"/>
                <w:sz w:val="20"/>
              </w:rPr>
            </w:pPr>
          </w:p>
          <w:p w14:paraId="6CD23360" w14:textId="77777777" w:rsidR="00F564AA" w:rsidRPr="0000078E" w:rsidRDefault="00F564AA" w:rsidP="00453924">
            <w:pPr>
              <w:rPr>
                <w:rFonts w:ascii="Arial" w:eastAsia="Calibri" w:hAnsi="Arial" w:cs="Arial"/>
                <w:sz w:val="20"/>
              </w:rPr>
            </w:pPr>
          </w:p>
          <w:p w14:paraId="5709E548" w14:textId="77777777" w:rsidR="00F564AA" w:rsidRPr="0000078E" w:rsidRDefault="00F564AA" w:rsidP="00453924">
            <w:pPr>
              <w:rPr>
                <w:rFonts w:ascii="Arial" w:eastAsia="Calibri" w:hAnsi="Arial" w:cs="Arial"/>
                <w:sz w:val="20"/>
              </w:rPr>
            </w:pPr>
          </w:p>
          <w:p w14:paraId="31ADDB4A"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c>
          <w:tcPr>
            <w:tcW w:w="2338" w:type="dxa"/>
            <w:shd w:val="clear" w:color="auto" w:fill="auto"/>
          </w:tcPr>
          <w:p w14:paraId="75C28171" w14:textId="77777777" w:rsidR="00F564AA" w:rsidRPr="0000078E" w:rsidRDefault="00F564AA" w:rsidP="00453924">
            <w:pPr>
              <w:rPr>
                <w:rFonts w:ascii="Arial" w:eastAsia="Calibri" w:hAnsi="Arial" w:cs="Arial"/>
                <w:sz w:val="20"/>
              </w:rPr>
            </w:pPr>
            <w:r w:rsidRPr="0000078E">
              <w:rPr>
                <w:rFonts w:ascii="Arial" w:eastAsia="Calibri" w:hAnsi="Arial" w:cs="Arial"/>
                <w:sz w:val="20"/>
              </w:rPr>
              <w:t>Work on draft proposal</w:t>
            </w:r>
          </w:p>
          <w:p w14:paraId="41ECCAE8" w14:textId="77777777" w:rsidR="00F564AA" w:rsidRPr="0000078E" w:rsidRDefault="00F564AA" w:rsidP="00453924">
            <w:pPr>
              <w:rPr>
                <w:rFonts w:ascii="Arial" w:eastAsia="Calibri" w:hAnsi="Arial" w:cs="Arial"/>
                <w:sz w:val="20"/>
              </w:rPr>
            </w:pPr>
          </w:p>
        </w:tc>
        <w:tc>
          <w:tcPr>
            <w:tcW w:w="2338" w:type="dxa"/>
            <w:shd w:val="clear" w:color="auto" w:fill="auto"/>
          </w:tcPr>
          <w:p w14:paraId="3430EDB0" w14:textId="77777777" w:rsidR="00F564AA" w:rsidRPr="0000078E" w:rsidRDefault="00F564AA" w:rsidP="00453924">
            <w:pPr>
              <w:rPr>
                <w:rFonts w:ascii="Arial" w:eastAsia="Calibri" w:hAnsi="Arial" w:cs="Arial"/>
                <w:sz w:val="20"/>
              </w:rPr>
            </w:pPr>
            <w:r w:rsidRPr="0000078E">
              <w:rPr>
                <w:rFonts w:ascii="Arial" w:eastAsia="Calibri" w:hAnsi="Arial" w:cs="Arial"/>
                <w:sz w:val="20"/>
              </w:rPr>
              <w:t>Post draft proposal</w:t>
            </w:r>
          </w:p>
          <w:p w14:paraId="541B56BF" w14:textId="77777777" w:rsidR="00F564AA" w:rsidRPr="0000078E" w:rsidRDefault="00F564AA" w:rsidP="00453924">
            <w:pPr>
              <w:rPr>
                <w:rFonts w:ascii="Arial" w:eastAsia="Calibri" w:hAnsi="Arial" w:cs="Arial"/>
                <w:sz w:val="20"/>
              </w:rPr>
            </w:pPr>
            <w:r w:rsidRPr="0000078E">
              <w:rPr>
                <w:rFonts w:ascii="Arial" w:eastAsia="Calibri" w:hAnsi="Arial" w:cs="Arial"/>
                <w:sz w:val="20"/>
              </w:rPr>
              <w:t>Prompt questions for peer reviewers:</w:t>
            </w:r>
          </w:p>
          <w:p w14:paraId="37DBC71D" w14:textId="77777777" w:rsidR="00F564AA" w:rsidRPr="0000078E" w:rsidRDefault="00F564AA" w:rsidP="00453924">
            <w:pPr>
              <w:rPr>
                <w:rFonts w:ascii="Arial" w:eastAsia="Calibri" w:hAnsi="Arial" w:cs="Arial"/>
                <w:sz w:val="20"/>
              </w:rPr>
            </w:pPr>
            <w:r w:rsidRPr="0000078E">
              <w:rPr>
                <w:rFonts w:ascii="Arial" w:eastAsia="Calibri" w:hAnsi="Arial" w:cs="Arial"/>
                <w:sz w:val="20"/>
              </w:rPr>
              <w:t>Does the proposal make use of reference sources?</w:t>
            </w:r>
          </w:p>
          <w:p w14:paraId="05726254" w14:textId="77777777" w:rsidR="00F564AA" w:rsidRPr="0000078E" w:rsidRDefault="00F564AA" w:rsidP="00453924">
            <w:pPr>
              <w:rPr>
                <w:rFonts w:ascii="Arial" w:eastAsia="Calibri" w:hAnsi="Arial" w:cs="Arial"/>
                <w:sz w:val="20"/>
              </w:rPr>
            </w:pPr>
            <w:r w:rsidRPr="0000078E">
              <w:rPr>
                <w:rFonts w:ascii="Arial" w:eastAsia="Calibri" w:hAnsi="Arial" w:cs="Arial"/>
                <w:sz w:val="20"/>
              </w:rPr>
              <w:t>Is the proposal informational or does it also offer an argument?</w:t>
            </w:r>
          </w:p>
          <w:p w14:paraId="1032EC3D" w14:textId="77777777" w:rsidR="00F564AA" w:rsidRPr="0000078E" w:rsidRDefault="00F564AA" w:rsidP="00453924">
            <w:pPr>
              <w:rPr>
                <w:rFonts w:ascii="Arial" w:eastAsia="Calibri" w:hAnsi="Arial" w:cs="Arial"/>
                <w:sz w:val="20"/>
              </w:rPr>
            </w:pPr>
            <w:r w:rsidRPr="0000078E">
              <w:rPr>
                <w:rFonts w:ascii="Arial" w:eastAsia="Calibri" w:hAnsi="Arial" w:cs="Arial"/>
                <w:sz w:val="20"/>
              </w:rPr>
              <w:t>Can you see how the author’s disciplinary knowledge allows them to offer a unique perspective on the topic?</w:t>
            </w:r>
          </w:p>
        </w:tc>
      </w:tr>
    </w:tbl>
    <w:p w14:paraId="12DF9548"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503490C8" w14:textId="77777777" w:rsidTr="00453924">
        <w:tc>
          <w:tcPr>
            <w:tcW w:w="2337" w:type="dxa"/>
            <w:shd w:val="clear" w:color="auto" w:fill="auto"/>
          </w:tcPr>
          <w:p w14:paraId="266E95DE"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12 in class</w:t>
            </w:r>
          </w:p>
        </w:tc>
        <w:tc>
          <w:tcPr>
            <w:tcW w:w="2337" w:type="dxa"/>
            <w:shd w:val="clear" w:color="auto" w:fill="auto"/>
          </w:tcPr>
          <w:p w14:paraId="7B782DA7"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12 DB</w:t>
            </w:r>
          </w:p>
        </w:tc>
        <w:tc>
          <w:tcPr>
            <w:tcW w:w="2338" w:type="dxa"/>
            <w:shd w:val="clear" w:color="auto" w:fill="auto"/>
          </w:tcPr>
          <w:p w14:paraId="4C7C4EDC"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12 topic in class</w:t>
            </w:r>
          </w:p>
        </w:tc>
        <w:tc>
          <w:tcPr>
            <w:tcW w:w="2338" w:type="dxa"/>
            <w:shd w:val="clear" w:color="auto" w:fill="auto"/>
          </w:tcPr>
          <w:p w14:paraId="57EA3D0A"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12 topic DB</w:t>
            </w:r>
          </w:p>
        </w:tc>
      </w:tr>
      <w:tr w:rsidR="00F564AA" w:rsidRPr="00751310" w14:paraId="230CF0AB" w14:textId="77777777" w:rsidTr="00453924">
        <w:tc>
          <w:tcPr>
            <w:tcW w:w="2337" w:type="dxa"/>
            <w:shd w:val="clear" w:color="auto" w:fill="auto"/>
          </w:tcPr>
          <w:p w14:paraId="0BA334EE" w14:textId="77777777" w:rsidR="00F564AA" w:rsidRPr="0000078E" w:rsidRDefault="00F564AA" w:rsidP="00453924">
            <w:pPr>
              <w:rPr>
                <w:rFonts w:ascii="Arial" w:eastAsia="Calibri" w:hAnsi="Arial" w:cs="Arial"/>
                <w:sz w:val="20"/>
              </w:rPr>
            </w:pPr>
            <w:r w:rsidRPr="0000078E">
              <w:rPr>
                <w:rFonts w:ascii="Arial" w:eastAsia="Calibri" w:hAnsi="Arial" w:cs="Arial"/>
                <w:sz w:val="20"/>
              </w:rPr>
              <w:t>Discuss draft proposal</w:t>
            </w:r>
          </w:p>
        </w:tc>
        <w:tc>
          <w:tcPr>
            <w:tcW w:w="2337" w:type="dxa"/>
            <w:shd w:val="clear" w:color="auto" w:fill="auto"/>
          </w:tcPr>
          <w:p w14:paraId="0F3253FF" w14:textId="77777777" w:rsidR="00F564AA" w:rsidRPr="0000078E" w:rsidRDefault="00F564AA" w:rsidP="00453924">
            <w:pPr>
              <w:rPr>
                <w:rFonts w:ascii="Arial" w:eastAsia="Calibri" w:hAnsi="Arial" w:cs="Arial"/>
                <w:sz w:val="20"/>
              </w:rPr>
            </w:pPr>
            <w:r w:rsidRPr="0000078E">
              <w:rPr>
                <w:rFonts w:ascii="Arial" w:eastAsia="Calibri" w:hAnsi="Arial" w:cs="Arial"/>
                <w:sz w:val="20"/>
              </w:rPr>
              <w:t>Post draft proposal</w:t>
            </w:r>
          </w:p>
          <w:p w14:paraId="18CD26B2" w14:textId="77777777" w:rsidR="00F564AA" w:rsidRPr="0000078E" w:rsidRDefault="00F564AA" w:rsidP="00453924">
            <w:pPr>
              <w:rPr>
                <w:rFonts w:ascii="Arial" w:eastAsia="Calibri" w:hAnsi="Arial" w:cs="Arial"/>
                <w:sz w:val="20"/>
              </w:rPr>
            </w:pPr>
            <w:r w:rsidRPr="0000078E">
              <w:rPr>
                <w:rFonts w:ascii="Arial" w:eastAsia="Calibri" w:hAnsi="Arial" w:cs="Arial"/>
                <w:sz w:val="20"/>
              </w:rPr>
              <w:t>Peer reviewers:  Comment on the following:</w:t>
            </w:r>
          </w:p>
          <w:p w14:paraId="115231F7" w14:textId="77777777" w:rsidR="00F564AA" w:rsidRPr="0000078E" w:rsidRDefault="00F564AA" w:rsidP="00453924">
            <w:pPr>
              <w:rPr>
                <w:rFonts w:ascii="Arial" w:eastAsia="Calibri" w:hAnsi="Arial" w:cs="Arial"/>
                <w:sz w:val="20"/>
              </w:rPr>
            </w:pPr>
            <w:r w:rsidRPr="0000078E">
              <w:rPr>
                <w:rFonts w:ascii="Arial" w:eastAsia="Calibri" w:hAnsi="Arial" w:cs="Arial"/>
                <w:sz w:val="20"/>
              </w:rPr>
              <w:t>Background information</w:t>
            </w:r>
          </w:p>
          <w:p w14:paraId="19538628" w14:textId="77777777" w:rsidR="00F564AA" w:rsidRPr="0000078E" w:rsidRDefault="00F564AA" w:rsidP="00453924">
            <w:pPr>
              <w:rPr>
                <w:rFonts w:ascii="Arial" w:eastAsia="Calibri" w:hAnsi="Arial" w:cs="Arial"/>
                <w:sz w:val="20"/>
              </w:rPr>
            </w:pPr>
            <w:r w:rsidRPr="0000078E">
              <w:rPr>
                <w:rFonts w:ascii="Arial" w:eastAsia="Calibri" w:hAnsi="Arial" w:cs="Arial"/>
                <w:sz w:val="20"/>
              </w:rPr>
              <w:t>Questions/intellectual motivation for the proposed project</w:t>
            </w:r>
          </w:p>
          <w:p w14:paraId="344E7390" w14:textId="77777777" w:rsidR="00F564AA" w:rsidRPr="0000078E" w:rsidRDefault="00F564AA" w:rsidP="00453924">
            <w:pPr>
              <w:rPr>
                <w:rFonts w:ascii="Arial" w:eastAsia="Calibri" w:hAnsi="Arial" w:cs="Arial"/>
                <w:sz w:val="20"/>
              </w:rPr>
            </w:pPr>
            <w:r w:rsidRPr="0000078E">
              <w:rPr>
                <w:rFonts w:ascii="Arial" w:eastAsia="Calibri" w:hAnsi="Arial" w:cs="Arial"/>
                <w:sz w:val="20"/>
              </w:rPr>
              <w:t>Objectives of the proposed project</w:t>
            </w:r>
          </w:p>
          <w:p w14:paraId="40B43CA5" w14:textId="77777777" w:rsidR="00F564AA" w:rsidRPr="0000078E" w:rsidRDefault="00F564AA" w:rsidP="00453924">
            <w:pPr>
              <w:rPr>
                <w:rFonts w:ascii="Arial" w:eastAsia="Calibri" w:hAnsi="Arial" w:cs="Arial"/>
                <w:sz w:val="20"/>
              </w:rPr>
            </w:pPr>
            <w:r w:rsidRPr="0000078E">
              <w:rPr>
                <w:rFonts w:ascii="Arial" w:eastAsia="Calibri" w:hAnsi="Arial" w:cs="Arial"/>
                <w:sz w:val="20"/>
              </w:rPr>
              <w:t>Description of the proposed work</w:t>
            </w:r>
          </w:p>
          <w:p w14:paraId="5D875DE8" w14:textId="77777777" w:rsidR="00F564AA" w:rsidRPr="0000078E" w:rsidRDefault="00F564AA" w:rsidP="00453924">
            <w:pPr>
              <w:rPr>
                <w:rFonts w:ascii="Arial" w:eastAsia="Calibri" w:hAnsi="Arial" w:cs="Arial"/>
                <w:sz w:val="20"/>
              </w:rPr>
            </w:pPr>
            <w:r w:rsidRPr="0000078E">
              <w:rPr>
                <w:rFonts w:ascii="Arial" w:eastAsia="Calibri" w:hAnsi="Arial" w:cs="Arial"/>
                <w:sz w:val="20"/>
              </w:rPr>
              <w:t>Clear statement of the originality of the proposed work</w:t>
            </w:r>
          </w:p>
          <w:p w14:paraId="2D2A7090" w14:textId="77777777" w:rsidR="00F564AA" w:rsidRPr="0000078E" w:rsidRDefault="00F564AA" w:rsidP="00453924">
            <w:pPr>
              <w:rPr>
                <w:rFonts w:ascii="Arial" w:eastAsia="Calibri" w:hAnsi="Arial" w:cs="Arial"/>
                <w:sz w:val="20"/>
              </w:rPr>
            </w:pPr>
          </w:p>
          <w:p w14:paraId="502D11A3" w14:textId="77777777" w:rsidR="00F564AA" w:rsidRPr="0000078E" w:rsidRDefault="00F564AA" w:rsidP="00453924">
            <w:pPr>
              <w:rPr>
                <w:rFonts w:ascii="Arial" w:eastAsia="Calibri" w:hAnsi="Arial" w:cs="Arial"/>
                <w:sz w:val="20"/>
              </w:rPr>
            </w:pPr>
            <w:r w:rsidRPr="0000078E">
              <w:rPr>
                <w:rFonts w:ascii="Arial" w:eastAsia="Calibri" w:hAnsi="Arial" w:cs="Arial"/>
                <w:sz w:val="20"/>
              </w:rPr>
              <w:t>Read your partners’ drafts carefully, and point out any sections that you find unclear, unpersuasive, or impractical. Suggest alternatives. Also try to spot your partners’ spelling and grammar errors—they will see what they meant to write, whereas you will see what they actually wrote.</w:t>
            </w:r>
          </w:p>
          <w:p w14:paraId="6C0A856F" w14:textId="77777777" w:rsidR="00F564AA" w:rsidRPr="0000078E" w:rsidRDefault="00F564AA" w:rsidP="00453924">
            <w:pPr>
              <w:rPr>
                <w:rFonts w:ascii="Arial" w:eastAsia="Calibri" w:hAnsi="Arial" w:cs="Arial"/>
                <w:sz w:val="20"/>
              </w:rPr>
            </w:pPr>
          </w:p>
        </w:tc>
        <w:tc>
          <w:tcPr>
            <w:tcW w:w="2338" w:type="dxa"/>
            <w:shd w:val="clear" w:color="auto" w:fill="auto"/>
          </w:tcPr>
          <w:p w14:paraId="6AADF0C0"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w:t>
            </w:r>
          </w:p>
          <w:p w14:paraId="2DF9F8A7"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c>
          <w:tcPr>
            <w:tcW w:w="2338" w:type="dxa"/>
            <w:shd w:val="clear" w:color="auto" w:fill="auto"/>
          </w:tcPr>
          <w:p w14:paraId="69C4DEA8"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w:t>
            </w:r>
          </w:p>
          <w:p w14:paraId="409EB184"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r>
    </w:tbl>
    <w:p w14:paraId="4279902F" w14:textId="77777777" w:rsidR="00F564AA" w:rsidRPr="00751310" w:rsidRDefault="00F564AA" w:rsidP="00F56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F564AA" w:rsidRPr="00751310" w14:paraId="72990DEE" w14:textId="77777777" w:rsidTr="00453924">
        <w:tc>
          <w:tcPr>
            <w:tcW w:w="2337" w:type="dxa"/>
            <w:shd w:val="clear" w:color="auto" w:fill="auto"/>
          </w:tcPr>
          <w:p w14:paraId="4C9D4087"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13 in class</w:t>
            </w:r>
          </w:p>
        </w:tc>
        <w:tc>
          <w:tcPr>
            <w:tcW w:w="2337" w:type="dxa"/>
            <w:shd w:val="clear" w:color="auto" w:fill="auto"/>
          </w:tcPr>
          <w:p w14:paraId="47C152A2"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13 DB</w:t>
            </w:r>
          </w:p>
        </w:tc>
        <w:tc>
          <w:tcPr>
            <w:tcW w:w="2338" w:type="dxa"/>
            <w:shd w:val="clear" w:color="auto" w:fill="auto"/>
          </w:tcPr>
          <w:p w14:paraId="5E8BF7A7"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13 topic in class</w:t>
            </w:r>
          </w:p>
        </w:tc>
        <w:tc>
          <w:tcPr>
            <w:tcW w:w="2338" w:type="dxa"/>
            <w:shd w:val="clear" w:color="auto" w:fill="auto"/>
          </w:tcPr>
          <w:p w14:paraId="3AA8A39A" w14:textId="77777777" w:rsidR="00F564AA" w:rsidRPr="0000078E" w:rsidRDefault="00F564AA" w:rsidP="00453924">
            <w:pPr>
              <w:rPr>
                <w:rFonts w:ascii="Arial" w:eastAsia="Calibri" w:hAnsi="Arial" w:cs="Arial"/>
                <w:sz w:val="20"/>
              </w:rPr>
            </w:pPr>
            <w:r w:rsidRPr="0000078E">
              <w:rPr>
                <w:rFonts w:ascii="Arial" w:eastAsia="Calibri" w:hAnsi="Arial" w:cs="Arial"/>
                <w:sz w:val="20"/>
              </w:rPr>
              <w:t>Week 13 topic DB</w:t>
            </w:r>
          </w:p>
        </w:tc>
      </w:tr>
      <w:tr w:rsidR="00F564AA" w:rsidRPr="00751310" w14:paraId="0E9ECA01" w14:textId="77777777" w:rsidTr="00453924">
        <w:tc>
          <w:tcPr>
            <w:tcW w:w="2337" w:type="dxa"/>
            <w:shd w:val="clear" w:color="auto" w:fill="auto"/>
          </w:tcPr>
          <w:p w14:paraId="74B84C22" w14:textId="77777777" w:rsidR="00F564AA" w:rsidRPr="0000078E" w:rsidRDefault="00F564AA" w:rsidP="00453924">
            <w:pPr>
              <w:rPr>
                <w:rFonts w:ascii="Arial" w:eastAsia="Calibri" w:hAnsi="Arial" w:cs="Arial"/>
                <w:sz w:val="20"/>
              </w:rPr>
            </w:pPr>
            <w:r w:rsidRPr="0000078E">
              <w:rPr>
                <w:rFonts w:ascii="Arial" w:eastAsia="Calibri" w:hAnsi="Arial" w:cs="Arial"/>
                <w:sz w:val="20"/>
              </w:rPr>
              <w:t>Presentation of research proposal (or business proposal)</w:t>
            </w:r>
          </w:p>
          <w:p w14:paraId="5D4DAB1D"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Submit annotated bibliography/TOE (total </w:t>
            </w:r>
            <w:r w:rsidRPr="0000078E">
              <w:rPr>
                <w:rFonts w:ascii="Arial" w:eastAsia="Calibri" w:hAnsi="Arial" w:cs="Arial"/>
                <w:b/>
                <w:sz w:val="20"/>
              </w:rPr>
              <w:t>7</w:t>
            </w:r>
            <w:r w:rsidRPr="0000078E">
              <w:rPr>
                <w:rFonts w:ascii="Arial" w:eastAsia="Calibri" w:hAnsi="Arial" w:cs="Arial"/>
                <w:sz w:val="20"/>
              </w:rPr>
              <w:t xml:space="preserve"> sources)</w:t>
            </w:r>
          </w:p>
        </w:tc>
        <w:tc>
          <w:tcPr>
            <w:tcW w:w="2337" w:type="dxa"/>
            <w:shd w:val="clear" w:color="auto" w:fill="auto"/>
          </w:tcPr>
          <w:p w14:paraId="07AA4DA2" w14:textId="77777777" w:rsidR="00F564AA" w:rsidRPr="0000078E" w:rsidRDefault="00F564AA" w:rsidP="00453924">
            <w:pPr>
              <w:rPr>
                <w:rFonts w:ascii="Arial" w:eastAsia="Calibri" w:hAnsi="Arial" w:cs="Arial"/>
                <w:sz w:val="20"/>
              </w:rPr>
            </w:pPr>
          </w:p>
          <w:p w14:paraId="2B70E804"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c>
          <w:tcPr>
            <w:tcW w:w="2338" w:type="dxa"/>
            <w:shd w:val="clear" w:color="auto" w:fill="auto"/>
          </w:tcPr>
          <w:p w14:paraId="2581A2B8" w14:textId="77777777" w:rsidR="00F564AA" w:rsidRPr="0000078E" w:rsidRDefault="00F564AA" w:rsidP="00453924">
            <w:pPr>
              <w:rPr>
                <w:rFonts w:ascii="Arial" w:eastAsia="Calibri" w:hAnsi="Arial" w:cs="Arial"/>
                <w:sz w:val="20"/>
              </w:rPr>
            </w:pPr>
          </w:p>
          <w:p w14:paraId="794C2855"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p w14:paraId="79B44D9F" w14:textId="77777777" w:rsidR="00F564AA" w:rsidRPr="0000078E" w:rsidRDefault="00F564AA" w:rsidP="00453924">
            <w:pPr>
              <w:rPr>
                <w:rFonts w:ascii="Arial" w:eastAsia="Calibri" w:hAnsi="Arial" w:cs="Arial"/>
                <w:sz w:val="20"/>
              </w:rPr>
            </w:pPr>
          </w:p>
          <w:p w14:paraId="1512B9A3" w14:textId="77777777" w:rsidR="00F564AA" w:rsidRPr="0000078E" w:rsidRDefault="00F564AA" w:rsidP="00453924">
            <w:pPr>
              <w:rPr>
                <w:rFonts w:ascii="Arial" w:eastAsia="Calibri" w:hAnsi="Arial" w:cs="Arial"/>
                <w:sz w:val="20"/>
              </w:rPr>
            </w:pPr>
          </w:p>
        </w:tc>
        <w:tc>
          <w:tcPr>
            <w:tcW w:w="2338" w:type="dxa"/>
            <w:shd w:val="clear" w:color="auto" w:fill="auto"/>
          </w:tcPr>
          <w:p w14:paraId="0A6852D9" w14:textId="77777777" w:rsidR="00F564AA" w:rsidRPr="0000078E" w:rsidRDefault="00F564AA" w:rsidP="00453924">
            <w:pPr>
              <w:rPr>
                <w:rFonts w:ascii="Arial" w:eastAsia="Calibri" w:hAnsi="Arial" w:cs="Arial"/>
                <w:sz w:val="20"/>
              </w:rPr>
            </w:pPr>
          </w:p>
          <w:p w14:paraId="5F3EFDE3" w14:textId="77777777" w:rsidR="00F564AA" w:rsidRPr="0000078E" w:rsidRDefault="00F564AA" w:rsidP="00453924">
            <w:pPr>
              <w:rPr>
                <w:rFonts w:ascii="Arial" w:eastAsia="Calibri" w:hAnsi="Arial" w:cs="Arial"/>
                <w:sz w:val="20"/>
              </w:rPr>
            </w:pPr>
            <w:r w:rsidRPr="0000078E">
              <w:rPr>
                <w:rFonts w:ascii="Arial" w:eastAsia="Calibri" w:hAnsi="Arial" w:cs="Arial"/>
                <w:sz w:val="20"/>
              </w:rPr>
              <w:t xml:space="preserve"> X</w:t>
            </w:r>
          </w:p>
        </w:tc>
      </w:tr>
    </w:tbl>
    <w:p w14:paraId="7CB84859" w14:textId="77777777" w:rsidR="00F564AA" w:rsidRDefault="00F564AA" w:rsidP="00F564AA">
      <w:pPr>
        <w:rPr>
          <w:rFonts w:ascii="Times New Roman" w:hAnsi="Times New Roman" w:cs="Times New Roman"/>
        </w:rPr>
      </w:pPr>
    </w:p>
    <w:p w14:paraId="44BC832E" w14:textId="77777777" w:rsidR="00F564AA" w:rsidRPr="00AE4343" w:rsidRDefault="00F564AA" w:rsidP="00F564AA">
      <w:pPr>
        <w:rPr>
          <w:rFonts w:ascii="Times New Roman" w:hAnsi="Times New Roman" w:cs="Times New Roman"/>
        </w:rPr>
      </w:pPr>
      <w:r>
        <w:rPr>
          <w:rFonts w:ascii="Times New Roman" w:hAnsi="Times New Roman" w:cs="Times New Roman"/>
        </w:rPr>
        <w:t>Submission of research/business proposal (including list of sources) and submission of water s</w:t>
      </w:r>
      <w:r w:rsidR="00932DF1">
        <w:rPr>
          <w:rFonts w:ascii="Times New Roman" w:hAnsi="Times New Roman" w:cs="Times New Roman"/>
        </w:rPr>
        <w:t>ecurity</w:t>
      </w:r>
      <w:r>
        <w:rPr>
          <w:rFonts w:ascii="Times New Roman" w:hAnsi="Times New Roman" w:cs="Times New Roman"/>
        </w:rPr>
        <w:t xml:space="preserve"> topic proposal (including list of sources) at end of semester. Date to be determined by HON 301 instructor. </w:t>
      </w:r>
    </w:p>
    <w:p w14:paraId="0F015780" w14:textId="77777777" w:rsidR="00F564AA" w:rsidRPr="002B4164" w:rsidRDefault="00F564AA" w:rsidP="00F564AA">
      <w:pPr>
        <w:ind w:left="720"/>
        <w:rPr>
          <w:rFonts w:ascii="Calibri" w:hAnsi="Calibri"/>
          <w:b/>
          <w:sz w:val="22"/>
          <w:szCs w:val="22"/>
        </w:rPr>
      </w:pPr>
    </w:p>
    <w:p w14:paraId="41869088" w14:textId="77777777" w:rsidR="00E85A29" w:rsidRDefault="00E85A29"/>
    <w:sectPr w:rsidR="00E85A29" w:rsidSect="00F564AA">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8788B"/>
    <w:multiLevelType w:val="multilevel"/>
    <w:tmpl w:val="3C84E2BC"/>
    <w:lvl w:ilvl="0">
      <w:start w:val="1"/>
      <w:numFmt w:val="decimal"/>
      <w:pStyle w:val="Numb6pt11cm"/>
      <w:lvlText w:val="%1)"/>
      <w:lvlJc w:val="left"/>
      <w:pPr>
        <w:tabs>
          <w:tab w:val="num" w:pos="567"/>
        </w:tabs>
        <w:ind w:left="567" w:hanging="567"/>
      </w:pPr>
      <w:rPr>
        <w:b w:val="0"/>
        <w:i w:val="0"/>
      </w:rPr>
    </w:lvl>
    <w:lvl w:ilvl="1">
      <w:start w:val="1"/>
      <w:numFmt w:val="lowerLetter"/>
      <w:lvlText w:val="%2)"/>
      <w:lvlJc w:val="left"/>
      <w:pPr>
        <w:tabs>
          <w:tab w:val="num" w:pos="1134"/>
        </w:tabs>
        <w:ind w:left="1134" w:hanging="567"/>
      </w:pPr>
      <w:rPr>
        <w:b w:val="0"/>
      </w:r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 w15:restartNumberingAfterBreak="0">
    <w:nsid w:val="6B09090D"/>
    <w:multiLevelType w:val="hybridMultilevel"/>
    <w:tmpl w:val="936E51D0"/>
    <w:lvl w:ilvl="0" w:tplc="A69C39C4">
      <w:start w:val="2"/>
      <w:numFmt w:val="bullet"/>
      <w:lvlText w:val=""/>
      <w:lvlJc w:val="left"/>
      <w:pPr>
        <w:ind w:left="720" w:hanging="360"/>
      </w:pPr>
      <w:rPr>
        <w:rFonts w:ascii="Symbol" w:eastAsia="Times New Roman" w:hAnsi="Symbol"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AA"/>
    <w:rsid w:val="0003717B"/>
    <w:rsid w:val="00097B02"/>
    <w:rsid w:val="002C376E"/>
    <w:rsid w:val="005B7B85"/>
    <w:rsid w:val="006175C1"/>
    <w:rsid w:val="00625652"/>
    <w:rsid w:val="006C716C"/>
    <w:rsid w:val="00752CDB"/>
    <w:rsid w:val="008227B3"/>
    <w:rsid w:val="0082765D"/>
    <w:rsid w:val="00846052"/>
    <w:rsid w:val="00863896"/>
    <w:rsid w:val="008813D1"/>
    <w:rsid w:val="00891DFC"/>
    <w:rsid w:val="009019BD"/>
    <w:rsid w:val="00917853"/>
    <w:rsid w:val="00932DF1"/>
    <w:rsid w:val="00965DAA"/>
    <w:rsid w:val="009A5B1E"/>
    <w:rsid w:val="00C03163"/>
    <w:rsid w:val="00CA0F86"/>
    <w:rsid w:val="00DA5B4B"/>
    <w:rsid w:val="00DF29C2"/>
    <w:rsid w:val="00E52840"/>
    <w:rsid w:val="00E85A29"/>
    <w:rsid w:val="00F564AA"/>
    <w:rsid w:val="00F620AD"/>
    <w:rsid w:val="00FD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7709"/>
  <w15:chartTrackingRefBased/>
  <w15:docId w15:val="{76E95609-4608-477D-A5A1-5DD31A81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4AA"/>
    <w:pPr>
      <w:spacing w:after="0" w:line="240" w:lineRule="auto"/>
    </w:pPr>
    <w:rPr>
      <w:rFonts w:ascii="Times" w:eastAsia="Times New Roman" w:hAnsi="Times" w:cs="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564AA"/>
    <w:pPr>
      <w:spacing w:before="100" w:beforeAutospacing="1" w:after="100" w:afterAutospacing="1"/>
    </w:pPr>
    <w:rPr>
      <w:rFonts w:ascii="Times New Roman" w:hAnsi="Times New Roman" w:cs="Times New Roman"/>
      <w:szCs w:val="24"/>
    </w:rPr>
  </w:style>
  <w:style w:type="paragraph" w:customStyle="1" w:styleId="Numb6pt11cm">
    <w:name w:val="Numb 6pt + 1) 1 cm"/>
    <w:basedOn w:val="Normal"/>
    <w:uiPriority w:val="99"/>
    <w:semiHidden/>
    <w:rsid w:val="00F564AA"/>
    <w:pPr>
      <w:numPr>
        <w:numId w:val="1"/>
      </w:numPr>
      <w:spacing w:before="120"/>
    </w:pPr>
    <w:rPr>
      <w:rFonts w:ascii="Times New Roman" w:hAnsi="Times New Roman" w:cs="Times New Roman"/>
    </w:rPr>
  </w:style>
  <w:style w:type="character" w:styleId="Strong">
    <w:name w:val="Strong"/>
    <w:uiPriority w:val="22"/>
    <w:qFormat/>
    <w:rsid w:val="00F564AA"/>
    <w:rPr>
      <w:b/>
      <w:bCs/>
    </w:rPr>
  </w:style>
  <w:style w:type="paragraph" w:customStyle="1" w:styleId="bodytext">
    <w:name w:val="bodytext"/>
    <w:basedOn w:val="Normal"/>
    <w:rsid w:val="006C716C"/>
    <w:pPr>
      <w:spacing w:before="100" w:beforeAutospacing="1" w:after="100" w:afterAutospacing="1"/>
    </w:pPr>
    <w:rPr>
      <w:rFonts w:ascii="Times New Roman" w:hAnsi="Times New Roman" w:cs="Times New Roman"/>
      <w:szCs w:val="24"/>
    </w:rPr>
  </w:style>
  <w:style w:type="character" w:customStyle="1" w:styleId="object">
    <w:name w:val="object"/>
    <w:basedOn w:val="DefaultParagraphFont"/>
    <w:rsid w:val="00846052"/>
  </w:style>
  <w:style w:type="character" w:styleId="Hyperlink">
    <w:name w:val="Hyperlink"/>
    <w:basedOn w:val="DefaultParagraphFont"/>
    <w:uiPriority w:val="99"/>
    <w:unhideWhenUsed/>
    <w:rsid w:val="00846052"/>
    <w:rPr>
      <w:color w:val="0000FF"/>
      <w:u w:val="single"/>
    </w:rPr>
  </w:style>
  <w:style w:type="character" w:styleId="Emphasis">
    <w:name w:val="Emphasis"/>
    <w:basedOn w:val="DefaultParagraphFont"/>
    <w:uiPriority w:val="20"/>
    <w:qFormat/>
    <w:rsid w:val="0082765D"/>
    <w:rPr>
      <w:i/>
      <w:iCs/>
    </w:rPr>
  </w:style>
  <w:style w:type="paragraph" w:styleId="ListParagraph">
    <w:name w:val="List Paragraph"/>
    <w:basedOn w:val="Normal"/>
    <w:uiPriority w:val="34"/>
    <w:qFormat/>
    <w:rsid w:val="008813D1"/>
    <w:pPr>
      <w:ind w:left="720"/>
      <w:contextualSpacing/>
    </w:pPr>
  </w:style>
  <w:style w:type="character" w:customStyle="1" w:styleId="pslongeditbox">
    <w:name w:val="pslongeditbox"/>
    <w:basedOn w:val="DefaultParagraphFont"/>
    <w:rsid w:val="005B7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57742">
      <w:bodyDiv w:val="1"/>
      <w:marLeft w:val="0"/>
      <w:marRight w:val="0"/>
      <w:marTop w:val="0"/>
      <w:marBottom w:val="0"/>
      <w:divBdr>
        <w:top w:val="none" w:sz="0" w:space="0" w:color="auto"/>
        <w:left w:val="none" w:sz="0" w:space="0" w:color="auto"/>
        <w:bottom w:val="none" w:sz="0" w:space="0" w:color="auto"/>
        <w:right w:val="none" w:sz="0" w:space="0" w:color="auto"/>
      </w:divBdr>
    </w:div>
    <w:div w:id="1512377732">
      <w:bodyDiv w:val="1"/>
      <w:marLeft w:val="0"/>
      <w:marRight w:val="0"/>
      <w:marTop w:val="0"/>
      <w:marBottom w:val="0"/>
      <w:divBdr>
        <w:top w:val="none" w:sz="0" w:space="0" w:color="auto"/>
        <w:left w:val="none" w:sz="0" w:space="0" w:color="auto"/>
        <w:bottom w:val="none" w:sz="0" w:space="0" w:color="auto"/>
        <w:right w:val="none" w:sz="0" w:space="0" w:color="auto"/>
      </w:divBdr>
      <w:divsChild>
        <w:div w:id="1244267302">
          <w:marLeft w:val="0"/>
          <w:marRight w:val="0"/>
          <w:marTop w:val="0"/>
          <w:marBottom w:val="0"/>
          <w:divBdr>
            <w:top w:val="none" w:sz="0" w:space="0" w:color="auto"/>
            <w:left w:val="none" w:sz="0" w:space="0" w:color="auto"/>
            <w:bottom w:val="none" w:sz="0" w:space="0" w:color="auto"/>
            <w:right w:val="none" w:sz="0" w:space="0" w:color="auto"/>
          </w:divBdr>
          <w:divsChild>
            <w:div w:id="1866819727">
              <w:marLeft w:val="0"/>
              <w:marRight w:val="0"/>
              <w:marTop w:val="0"/>
              <w:marBottom w:val="0"/>
              <w:divBdr>
                <w:top w:val="none" w:sz="0" w:space="0" w:color="auto"/>
                <w:left w:val="none" w:sz="0" w:space="0" w:color="auto"/>
                <w:bottom w:val="none" w:sz="0" w:space="0" w:color="auto"/>
                <w:right w:val="none" w:sz="0" w:space="0" w:color="auto"/>
              </w:divBdr>
            </w:div>
            <w:div w:id="1819226105">
              <w:marLeft w:val="0"/>
              <w:marRight w:val="0"/>
              <w:marTop w:val="0"/>
              <w:marBottom w:val="0"/>
              <w:divBdr>
                <w:top w:val="none" w:sz="0" w:space="0" w:color="auto"/>
                <w:left w:val="none" w:sz="0" w:space="0" w:color="auto"/>
                <w:bottom w:val="none" w:sz="0" w:space="0" w:color="auto"/>
                <w:right w:val="none" w:sz="0" w:space="0" w:color="auto"/>
              </w:divBdr>
            </w:div>
            <w:div w:id="2116825914">
              <w:marLeft w:val="0"/>
              <w:marRight w:val="0"/>
              <w:marTop w:val="0"/>
              <w:marBottom w:val="0"/>
              <w:divBdr>
                <w:top w:val="none" w:sz="0" w:space="0" w:color="auto"/>
                <w:left w:val="none" w:sz="0" w:space="0" w:color="auto"/>
                <w:bottom w:val="none" w:sz="0" w:space="0" w:color="auto"/>
                <w:right w:val="none" w:sz="0" w:space="0" w:color="auto"/>
              </w:divBdr>
            </w:div>
            <w:div w:id="1027949602">
              <w:marLeft w:val="0"/>
              <w:marRight w:val="0"/>
              <w:marTop w:val="0"/>
              <w:marBottom w:val="0"/>
              <w:divBdr>
                <w:top w:val="none" w:sz="0" w:space="0" w:color="auto"/>
                <w:left w:val="none" w:sz="0" w:space="0" w:color="auto"/>
                <w:bottom w:val="none" w:sz="0" w:space="0" w:color="auto"/>
                <w:right w:val="none" w:sz="0" w:space="0" w:color="auto"/>
              </w:divBdr>
            </w:div>
            <w:div w:id="2047027950">
              <w:marLeft w:val="0"/>
              <w:marRight w:val="0"/>
              <w:marTop w:val="0"/>
              <w:marBottom w:val="0"/>
              <w:divBdr>
                <w:top w:val="none" w:sz="0" w:space="0" w:color="auto"/>
                <w:left w:val="none" w:sz="0" w:space="0" w:color="auto"/>
                <w:bottom w:val="none" w:sz="0" w:space="0" w:color="auto"/>
                <w:right w:val="none" w:sz="0" w:space="0" w:color="auto"/>
              </w:divBdr>
            </w:div>
            <w:div w:id="33584350">
              <w:marLeft w:val="0"/>
              <w:marRight w:val="0"/>
              <w:marTop w:val="0"/>
              <w:marBottom w:val="0"/>
              <w:divBdr>
                <w:top w:val="none" w:sz="0" w:space="0" w:color="auto"/>
                <w:left w:val="none" w:sz="0" w:space="0" w:color="auto"/>
                <w:bottom w:val="none" w:sz="0" w:space="0" w:color="auto"/>
                <w:right w:val="none" w:sz="0" w:space="0" w:color="auto"/>
              </w:divBdr>
            </w:div>
            <w:div w:id="422922530">
              <w:marLeft w:val="0"/>
              <w:marRight w:val="0"/>
              <w:marTop w:val="0"/>
              <w:marBottom w:val="0"/>
              <w:divBdr>
                <w:top w:val="none" w:sz="0" w:space="0" w:color="auto"/>
                <w:left w:val="none" w:sz="0" w:space="0" w:color="auto"/>
                <w:bottom w:val="none" w:sz="0" w:space="0" w:color="auto"/>
                <w:right w:val="none" w:sz="0" w:space="0" w:color="auto"/>
              </w:divBdr>
            </w:div>
            <w:div w:id="1159032868">
              <w:marLeft w:val="0"/>
              <w:marRight w:val="0"/>
              <w:marTop w:val="0"/>
              <w:marBottom w:val="0"/>
              <w:divBdr>
                <w:top w:val="none" w:sz="0" w:space="0" w:color="auto"/>
                <w:left w:val="none" w:sz="0" w:space="0" w:color="auto"/>
                <w:bottom w:val="none" w:sz="0" w:space="0" w:color="auto"/>
                <w:right w:val="none" w:sz="0" w:space="0" w:color="auto"/>
              </w:divBdr>
            </w:div>
            <w:div w:id="991904940">
              <w:marLeft w:val="0"/>
              <w:marRight w:val="0"/>
              <w:marTop w:val="0"/>
              <w:marBottom w:val="0"/>
              <w:divBdr>
                <w:top w:val="none" w:sz="0" w:space="0" w:color="auto"/>
                <w:left w:val="none" w:sz="0" w:space="0" w:color="auto"/>
                <w:bottom w:val="none" w:sz="0" w:space="0" w:color="auto"/>
                <w:right w:val="none" w:sz="0" w:space="0" w:color="auto"/>
              </w:divBdr>
            </w:div>
            <w:div w:id="410271326">
              <w:marLeft w:val="0"/>
              <w:marRight w:val="0"/>
              <w:marTop w:val="0"/>
              <w:marBottom w:val="0"/>
              <w:divBdr>
                <w:top w:val="none" w:sz="0" w:space="0" w:color="auto"/>
                <w:left w:val="none" w:sz="0" w:space="0" w:color="auto"/>
                <w:bottom w:val="none" w:sz="0" w:space="0" w:color="auto"/>
                <w:right w:val="none" w:sz="0" w:space="0" w:color="auto"/>
              </w:divBdr>
            </w:div>
            <w:div w:id="930309266">
              <w:marLeft w:val="0"/>
              <w:marRight w:val="0"/>
              <w:marTop w:val="0"/>
              <w:marBottom w:val="0"/>
              <w:divBdr>
                <w:top w:val="none" w:sz="0" w:space="0" w:color="auto"/>
                <w:left w:val="none" w:sz="0" w:space="0" w:color="auto"/>
                <w:bottom w:val="none" w:sz="0" w:space="0" w:color="auto"/>
                <w:right w:val="none" w:sz="0" w:space="0" w:color="auto"/>
              </w:divBdr>
            </w:div>
            <w:div w:id="1460103168">
              <w:marLeft w:val="0"/>
              <w:marRight w:val="0"/>
              <w:marTop w:val="0"/>
              <w:marBottom w:val="0"/>
              <w:divBdr>
                <w:top w:val="none" w:sz="0" w:space="0" w:color="auto"/>
                <w:left w:val="none" w:sz="0" w:space="0" w:color="auto"/>
                <w:bottom w:val="none" w:sz="0" w:space="0" w:color="auto"/>
                <w:right w:val="none" w:sz="0" w:space="0" w:color="auto"/>
              </w:divBdr>
            </w:div>
            <w:div w:id="1782257495">
              <w:marLeft w:val="0"/>
              <w:marRight w:val="0"/>
              <w:marTop w:val="0"/>
              <w:marBottom w:val="0"/>
              <w:divBdr>
                <w:top w:val="none" w:sz="0" w:space="0" w:color="auto"/>
                <w:left w:val="none" w:sz="0" w:space="0" w:color="auto"/>
                <w:bottom w:val="none" w:sz="0" w:space="0" w:color="auto"/>
                <w:right w:val="none" w:sz="0" w:space="0" w:color="auto"/>
              </w:divBdr>
            </w:div>
            <w:div w:id="20136562">
              <w:marLeft w:val="0"/>
              <w:marRight w:val="0"/>
              <w:marTop w:val="0"/>
              <w:marBottom w:val="0"/>
              <w:divBdr>
                <w:top w:val="none" w:sz="0" w:space="0" w:color="auto"/>
                <w:left w:val="none" w:sz="0" w:space="0" w:color="auto"/>
                <w:bottom w:val="none" w:sz="0" w:space="0" w:color="auto"/>
                <w:right w:val="none" w:sz="0" w:space="0" w:color="auto"/>
              </w:divBdr>
            </w:div>
            <w:div w:id="883635811">
              <w:marLeft w:val="0"/>
              <w:marRight w:val="0"/>
              <w:marTop w:val="0"/>
              <w:marBottom w:val="0"/>
              <w:divBdr>
                <w:top w:val="none" w:sz="0" w:space="0" w:color="auto"/>
                <w:left w:val="none" w:sz="0" w:space="0" w:color="auto"/>
                <w:bottom w:val="none" w:sz="0" w:space="0" w:color="auto"/>
                <w:right w:val="none" w:sz="0" w:space="0" w:color="auto"/>
              </w:divBdr>
            </w:div>
            <w:div w:id="373193097">
              <w:marLeft w:val="0"/>
              <w:marRight w:val="0"/>
              <w:marTop w:val="0"/>
              <w:marBottom w:val="0"/>
              <w:divBdr>
                <w:top w:val="none" w:sz="0" w:space="0" w:color="auto"/>
                <w:left w:val="none" w:sz="0" w:space="0" w:color="auto"/>
                <w:bottom w:val="none" w:sz="0" w:space="0" w:color="auto"/>
                <w:right w:val="none" w:sz="0" w:space="0" w:color="auto"/>
              </w:divBdr>
            </w:div>
            <w:div w:id="7429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to.stanford.edu/archives/win2014/entries/rights-human/" TargetMode="External"/><Relationship Id="rId13" Type="http://schemas.openxmlformats.org/officeDocument/2006/relationships/hyperlink" Target="http://www.iep.utm.edu/argument/" TargetMode="External"/><Relationship Id="rId3" Type="http://schemas.openxmlformats.org/officeDocument/2006/relationships/styles" Target="styles.xml"/><Relationship Id="rId7" Type="http://schemas.openxmlformats.org/officeDocument/2006/relationships/hyperlink" Target="http://www.unwater.org/downloads/watersecurity_analyticalbrief.pdf" TargetMode="External"/><Relationship Id="rId12" Type="http://schemas.openxmlformats.org/officeDocument/2006/relationships/hyperlink" Target="http://www.theguardian.com/global-development/2012/aug/26/food-shortages-world-vegetarianis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ioscience.oxfordjournals.org/content/54/10/909.ful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kon.ie/images/publications/Choosing_the_Appropriate_Methodology_Understanding_Research_Philosophy_RIKON_Group.pdf" TargetMode="External"/><Relationship Id="rId4" Type="http://schemas.openxmlformats.org/officeDocument/2006/relationships/settings" Target="settings.xml"/><Relationship Id="rId9" Type="http://schemas.openxmlformats.org/officeDocument/2006/relationships/hyperlink" Target="http://www.unwater.org/downloads/analytical_brief_oct2013_web.pdf" TargetMode="External"/><Relationship Id="rId14" Type="http://schemas.openxmlformats.org/officeDocument/2006/relationships/hyperlink" Target="http://plato.stanford.edu/archives/sum2015/entries/logic-inf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DEB148F-500D-4D28-B8A4-7C956415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20583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 Villanueva Gardner</dc:creator>
  <cp:keywords/>
  <dc:description/>
  <cp:lastModifiedBy>Douglas D. Roscoe</cp:lastModifiedBy>
  <cp:revision>3</cp:revision>
  <dcterms:created xsi:type="dcterms:W3CDTF">2016-03-04T19:03:00Z</dcterms:created>
  <dcterms:modified xsi:type="dcterms:W3CDTF">2016-03-04T19:06:00Z</dcterms:modified>
</cp:coreProperties>
</file>