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935" w:rsidRDefault="00377935" w:rsidP="00377935">
      <w:pPr>
        <w:ind w:left="1440" w:hanging="1440"/>
        <w:jc w:val="center"/>
        <w:rPr>
          <w:rFonts w:ascii="Calibri" w:hAnsi="Calibri"/>
          <w:b/>
          <w:sz w:val="32"/>
          <w:szCs w:val="22"/>
        </w:rPr>
      </w:pPr>
      <w:bookmarkStart w:id="0" w:name="_GoBack"/>
      <w:bookmarkEnd w:id="0"/>
      <w:r>
        <w:rPr>
          <w:rFonts w:ascii="Calibri" w:hAnsi="Calibri"/>
          <w:b/>
          <w:noProof/>
          <w:sz w:val="22"/>
          <w:szCs w:val="22"/>
        </w:rPr>
        <w:drawing>
          <wp:inline distT="0" distB="0" distL="0" distR="0">
            <wp:extent cx="3028950" cy="520700"/>
            <wp:effectExtent l="25400" t="0" r="0" b="0"/>
            <wp:docPr id="1" name="Picture 1" descr="University-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Studies"/>
                    <pic:cNvPicPr>
                      <a:picLocks noChangeAspect="1" noChangeArrowheads="1"/>
                    </pic:cNvPicPr>
                  </pic:nvPicPr>
                  <pic:blipFill>
                    <a:blip r:embed="rId8"/>
                    <a:srcRect/>
                    <a:stretch>
                      <a:fillRect/>
                    </a:stretch>
                  </pic:blipFill>
                  <pic:spPr bwMode="auto">
                    <a:xfrm>
                      <a:off x="0" y="0"/>
                      <a:ext cx="3028950" cy="520700"/>
                    </a:xfrm>
                    <a:prstGeom prst="rect">
                      <a:avLst/>
                    </a:prstGeom>
                    <a:noFill/>
                    <a:ln w="9525">
                      <a:noFill/>
                      <a:miter lim="800000"/>
                      <a:headEnd/>
                      <a:tailEnd/>
                    </a:ln>
                  </pic:spPr>
                </pic:pic>
              </a:graphicData>
            </a:graphic>
          </wp:inline>
        </w:drawing>
      </w:r>
    </w:p>
    <w:p w:rsidR="00377935" w:rsidRDefault="00377935" w:rsidP="00377935">
      <w:pPr>
        <w:ind w:left="1440" w:hanging="1440"/>
        <w:jc w:val="center"/>
        <w:rPr>
          <w:rFonts w:ascii="Calibri" w:hAnsi="Calibri"/>
          <w:b/>
          <w:sz w:val="32"/>
          <w:szCs w:val="22"/>
        </w:rPr>
      </w:pPr>
    </w:p>
    <w:p w:rsidR="00377935" w:rsidRPr="00377935" w:rsidRDefault="00377935" w:rsidP="00377935">
      <w:pPr>
        <w:ind w:left="1440" w:hanging="1440"/>
        <w:jc w:val="center"/>
        <w:rPr>
          <w:rFonts w:ascii="Verdana" w:hAnsi="Verdana"/>
          <w:sz w:val="20"/>
          <w:szCs w:val="22"/>
        </w:rPr>
      </w:pPr>
      <w:r w:rsidRPr="00377935">
        <w:rPr>
          <w:rFonts w:ascii="Verdana" w:hAnsi="Verdana"/>
          <w:sz w:val="20"/>
          <w:szCs w:val="22"/>
        </w:rPr>
        <w:t>Master Syllabus</w:t>
      </w:r>
    </w:p>
    <w:p w:rsidR="00377935" w:rsidRPr="00377935" w:rsidRDefault="00377935" w:rsidP="00377935">
      <w:pPr>
        <w:ind w:left="1440" w:hanging="1440"/>
        <w:jc w:val="center"/>
        <w:rPr>
          <w:rFonts w:ascii="Verdana" w:hAnsi="Verdana"/>
          <w:sz w:val="20"/>
          <w:szCs w:val="22"/>
        </w:rPr>
      </w:pPr>
      <w:r w:rsidRPr="00377935">
        <w:rPr>
          <w:rFonts w:ascii="Verdana" w:hAnsi="Verdana"/>
          <w:sz w:val="20"/>
          <w:szCs w:val="22"/>
        </w:rPr>
        <w:t>Course: PHY 171, Planet Earth &amp; its Resources I</w:t>
      </w:r>
    </w:p>
    <w:p w:rsidR="00377935" w:rsidRPr="00377935" w:rsidRDefault="00377935" w:rsidP="00377935">
      <w:pPr>
        <w:ind w:left="1440" w:hanging="1440"/>
        <w:jc w:val="center"/>
        <w:rPr>
          <w:rFonts w:ascii="Verdana" w:hAnsi="Verdana"/>
          <w:sz w:val="20"/>
          <w:szCs w:val="22"/>
        </w:rPr>
      </w:pPr>
      <w:r w:rsidRPr="00377935">
        <w:rPr>
          <w:rFonts w:ascii="Verdana" w:hAnsi="Verdana"/>
          <w:sz w:val="20"/>
          <w:szCs w:val="22"/>
        </w:rPr>
        <w:t>Cluster Requirement: 2A, Science of the Natural World</w:t>
      </w:r>
    </w:p>
    <w:p w:rsidR="00377935" w:rsidRPr="00377935" w:rsidRDefault="00377935" w:rsidP="00377935">
      <w:pPr>
        <w:ind w:left="1440" w:hanging="1440"/>
        <w:rPr>
          <w:rFonts w:ascii="Verdana" w:hAnsi="Verdana"/>
          <w:sz w:val="20"/>
          <w:szCs w:val="22"/>
        </w:rPr>
      </w:pPr>
    </w:p>
    <w:p w:rsidR="00377935" w:rsidRPr="00377935" w:rsidRDefault="00377935" w:rsidP="00377935">
      <w:pPr>
        <w:ind w:firstLine="720"/>
        <w:rPr>
          <w:rFonts w:ascii="Verdana" w:hAnsi="Verdana"/>
          <w:sz w:val="20"/>
          <w:szCs w:val="22"/>
        </w:rPr>
      </w:pPr>
      <w:r w:rsidRPr="00377935">
        <w:rPr>
          <w:rFonts w:ascii="Verdana" w:hAnsi="Verdana"/>
          <w:sz w:val="20"/>
          <w:szCs w:val="22"/>
        </w:rPr>
        <w:t>This University Studies Master Syllabus serves as a guide and standard for all instructors teaching an approved in the University Studies program.  Individual instructors have full academic freedom in teaching their courses, but as a condition of course approval, agree to focus on the outcomes listed below, to cover the identified material, to use these or comparable assignments as part of the course work, and to make available the agreed-upon artifacts for assessment of learning outcomes.</w:t>
      </w:r>
    </w:p>
    <w:p w:rsidR="00377935" w:rsidRPr="00377935" w:rsidRDefault="00377935" w:rsidP="00377935">
      <w:pPr>
        <w:ind w:left="720"/>
        <w:rPr>
          <w:rFonts w:ascii="Verdana" w:hAnsi="Verdana"/>
          <w:sz w:val="20"/>
          <w:szCs w:val="22"/>
        </w:rPr>
      </w:pPr>
    </w:p>
    <w:p w:rsidR="00377935" w:rsidRPr="00377935" w:rsidRDefault="00377935" w:rsidP="00377935">
      <w:pPr>
        <w:ind w:left="720"/>
        <w:rPr>
          <w:rFonts w:ascii="Verdana" w:hAnsi="Verdana"/>
          <w:sz w:val="20"/>
          <w:szCs w:val="22"/>
        </w:rPr>
      </w:pPr>
    </w:p>
    <w:p w:rsidR="00377935" w:rsidRPr="00377935" w:rsidRDefault="00377935" w:rsidP="00377935">
      <w:pPr>
        <w:rPr>
          <w:rFonts w:ascii="Verdana" w:hAnsi="Verdana"/>
          <w:sz w:val="20"/>
          <w:szCs w:val="22"/>
        </w:rPr>
      </w:pPr>
      <w:r w:rsidRPr="00377935">
        <w:rPr>
          <w:rFonts w:ascii="Verdana" w:hAnsi="Verdana"/>
          <w:sz w:val="20"/>
          <w:szCs w:val="22"/>
        </w:rPr>
        <w:t xml:space="preserve">Course Overview: </w:t>
      </w:r>
    </w:p>
    <w:p w:rsidR="00377935" w:rsidRPr="00377935" w:rsidRDefault="00377935" w:rsidP="00377935">
      <w:pPr>
        <w:ind w:right="-44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An introduction to the earth sciences</w:t>
      </w:r>
      <w:r>
        <w:rPr>
          <w:rFonts w:ascii="Verdana" w:hAnsi="Verdana"/>
          <w:sz w:val="20"/>
        </w:rPr>
        <w:t xml:space="preserve"> for the non-science major and anyone</w:t>
      </w:r>
      <w:r w:rsidRPr="00377935">
        <w:rPr>
          <w:rFonts w:ascii="Verdana" w:hAnsi="Verdana"/>
          <w:sz w:val="20"/>
        </w:rPr>
        <w:t xml:space="preserve"> interested in the environment. Topics for the semester will include the origins and history of the earth, plate tectonics, igneous activity, glacial history and landforms, geologic history, and earlier environments and life forms on the earth. Supplemental class</w:t>
      </w:r>
      <w:r>
        <w:rPr>
          <w:rFonts w:ascii="Verdana" w:hAnsi="Verdana"/>
          <w:sz w:val="20"/>
        </w:rPr>
        <w:t xml:space="preserve"> exercises</w:t>
      </w:r>
      <w:r w:rsidRPr="00377935">
        <w:rPr>
          <w:rFonts w:ascii="Verdana" w:hAnsi="Verdana"/>
          <w:sz w:val="20"/>
        </w:rPr>
        <w:t xml:space="preserve"> will also be assigned periodically and may be completed individually or with</w:t>
      </w:r>
      <w:r>
        <w:rPr>
          <w:rFonts w:ascii="Verdana" w:hAnsi="Verdana"/>
          <w:sz w:val="20"/>
        </w:rPr>
        <w:t>in</w:t>
      </w:r>
      <w:r w:rsidRPr="00377935">
        <w:rPr>
          <w:rFonts w:ascii="Verdana" w:hAnsi="Verdana"/>
          <w:sz w:val="20"/>
        </w:rPr>
        <w:t xml:space="preserve"> groups. </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 xml:space="preserve">Most recent instructor: </w:t>
      </w:r>
      <w:r w:rsidRPr="00377935">
        <w:rPr>
          <w:rFonts w:ascii="Verdana" w:hAnsi="Verdana"/>
          <w:sz w:val="20"/>
          <w:u w:val="single"/>
        </w:rPr>
        <w:t>Mr. John Silva</w:t>
      </w:r>
      <w:r w:rsidRPr="00377935">
        <w:rPr>
          <w:rFonts w:ascii="Verdana" w:hAnsi="Verdana"/>
          <w:sz w:val="20"/>
        </w:rPr>
        <w:t>, II – 203B, x8354, jsilva@umassd.edu.</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p>
    <w:p w:rsidR="00377935" w:rsidRPr="00377935" w:rsidRDefault="00377935" w:rsidP="00377935">
      <w:pPr>
        <w:rPr>
          <w:rFonts w:ascii="Verdana" w:hAnsi="Verdana"/>
          <w:sz w:val="20"/>
          <w:szCs w:val="22"/>
        </w:rPr>
      </w:pPr>
      <w:r w:rsidRPr="00377935">
        <w:rPr>
          <w:rFonts w:ascii="Verdana" w:hAnsi="Verdana"/>
          <w:sz w:val="20"/>
          <w:szCs w:val="22"/>
        </w:rPr>
        <w:t>Learning Outcomes:</w:t>
      </w:r>
    </w:p>
    <w:p w:rsidR="00377935" w:rsidRPr="00377935" w:rsidRDefault="00377935" w:rsidP="00377935">
      <w:pPr>
        <w:ind w:left="720"/>
        <w:rPr>
          <w:rFonts w:ascii="Verdana" w:hAnsi="Verdana"/>
          <w:sz w:val="20"/>
          <w:szCs w:val="22"/>
          <w:u w:val="single"/>
        </w:rPr>
      </w:pPr>
    </w:p>
    <w:p w:rsidR="00377935" w:rsidRPr="00377935" w:rsidRDefault="00377935" w:rsidP="00377935">
      <w:pPr>
        <w:ind w:left="720"/>
        <w:rPr>
          <w:rFonts w:ascii="Verdana" w:hAnsi="Verdana"/>
          <w:sz w:val="20"/>
          <w:szCs w:val="22"/>
        </w:rPr>
      </w:pPr>
      <w:r w:rsidRPr="00377935">
        <w:rPr>
          <w:rFonts w:ascii="Verdana" w:hAnsi="Verdana"/>
          <w:sz w:val="20"/>
          <w:szCs w:val="22"/>
          <w:u w:val="single"/>
        </w:rPr>
        <w:t>Course-Specific Learning Outcomes:</w:t>
      </w:r>
    </w:p>
    <w:p w:rsidR="00377935" w:rsidRPr="00377935" w:rsidRDefault="00377935" w:rsidP="00377935">
      <w:pPr>
        <w:ind w:left="1080"/>
        <w:rPr>
          <w:rFonts w:ascii="Verdana" w:hAnsi="Verdana"/>
          <w:sz w:val="20"/>
          <w:szCs w:val="22"/>
          <w:u w:val="single"/>
        </w:rPr>
      </w:pPr>
    </w:p>
    <w:p w:rsidR="00377935" w:rsidRPr="00377935" w:rsidRDefault="00377935" w:rsidP="00377935">
      <w:pPr>
        <w:widowControl w:val="0"/>
        <w:ind w:left="1080"/>
        <w:jc w:val="both"/>
        <w:rPr>
          <w:rFonts w:ascii="Verdana" w:hAnsi="Verdana"/>
          <w:sz w:val="20"/>
        </w:rPr>
      </w:pPr>
      <w:r w:rsidRPr="00377935">
        <w:rPr>
          <w:rFonts w:ascii="Verdana" w:hAnsi="Verdana" w:cs="Calibri"/>
          <w:color w:val="000000"/>
          <w:sz w:val="20"/>
          <w:szCs w:val="21"/>
        </w:rPr>
        <w:t>After completing this course, students will have gained</w:t>
      </w:r>
      <w:r w:rsidRPr="00377935">
        <w:rPr>
          <w:rFonts w:ascii="Verdana" w:hAnsi="Verdana"/>
          <w:sz w:val="20"/>
        </w:rPr>
        <w:t>:</w:t>
      </w:r>
    </w:p>
    <w:p w:rsidR="00377935" w:rsidRPr="00377935" w:rsidRDefault="00377935" w:rsidP="00377935">
      <w:pPr>
        <w:widowControl w:val="0"/>
        <w:ind w:left="1080"/>
        <w:jc w:val="both"/>
        <w:rPr>
          <w:rFonts w:ascii="Verdana" w:hAnsi="Verdana"/>
          <w:sz w:val="20"/>
        </w:rPr>
      </w:pPr>
    </w:p>
    <w:p w:rsidR="00377935" w:rsidRPr="00377935" w:rsidRDefault="00377935" w:rsidP="00377935">
      <w:pPr>
        <w:ind w:left="1080"/>
        <w:rPr>
          <w:rFonts w:ascii="Verdana" w:hAnsi="Verdana"/>
          <w:color w:val="000000"/>
          <w:sz w:val="20"/>
        </w:rPr>
      </w:pPr>
      <w:r w:rsidRPr="00377935">
        <w:rPr>
          <w:rFonts w:ascii="Verdana" w:hAnsi="Verdana"/>
          <w:color w:val="000000"/>
          <w:sz w:val="20"/>
        </w:rPr>
        <w:t xml:space="preserve">• General understanding of geology and the process used to accumulate geological information. </w:t>
      </w:r>
    </w:p>
    <w:p w:rsidR="00377935" w:rsidRPr="00377935" w:rsidRDefault="00377935" w:rsidP="00377935">
      <w:pPr>
        <w:ind w:left="1080"/>
        <w:rPr>
          <w:rFonts w:ascii="Verdana" w:hAnsi="Verdana"/>
          <w:color w:val="000000"/>
          <w:sz w:val="20"/>
        </w:rPr>
      </w:pPr>
    </w:p>
    <w:p w:rsidR="00377935" w:rsidRPr="00377935" w:rsidRDefault="00377935" w:rsidP="00377935">
      <w:pPr>
        <w:ind w:left="1080"/>
        <w:rPr>
          <w:rFonts w:ascii="Verdana" w:hAnsi="Verdana"/>
          <w:color w:val="000000"/>
          <w:sz w:val="20"/>
        </w:rPr>
      </w:pPr>
      <w:r w:rsidRPr="00377935">
        <w:rPr>
          <w:rFonts w:ascii="Verdana" w:hAnsi="Verdana"/>
          <w:color w:val="000000"/>
          <w:sz w:val="20"/>
        </w:rPr>
        <w:t xml:space="preserve">• General comprehension of the </w:t>
      </w:r>
      <w:r>
        <w:rPr>
          <w:rFonts w:ascii="Verdana" w:hAnsi="Verdana"/>
          <w:color w:val="000000"/>
          <w:sz w:val="20"/>
        </w:rPr>
        <w:t>extended time frames</w:t>
      </w:r>
      <w:r w:rsidRPr="00377935">
        <w:rPr>
          <w:rFonts w:ascii="Verdana" w:hAnsi="Verdana"/>
          <w:color w:val="000000"/>
          <w:sz w:val="20"/>
        </w:rPr>
        <w:t xml:space="preserve"> required for most</w:t>
      </w:r>
      <w:r>
        <w:rPr>
          <w:rFonts w:ascii="Verdana" w:hAnsi="Verdana"/>
          <w:color w:val="000000"/>
          <w:sz w:val="20"/>
        </w:rPr>
        <w:t xml:space="preserve"> geological processes, such as fossilization</w:t>
      </w:r>
      <w:r w:rsidRPr="00377935">
        <w:rPr>
          <w:rFonts w:ascii="Verdana" w:hAnsi="Verdana"/>
          <w:color w:val="000000"/>
          <w:sz w:val="20"/>
        </w:rPr>
        <w:t>, to unfold.</w:t>
      </w:r>
    </w:p>
    <w:p w:rsidR="00377935" w:rsidRPr="00377935" w:rsidRDefault="00377935" w:rsidP="00377935">
      <w:pPr>
        <w:ind w:left="1080"/>
        <w:rPr>
          <w:rFonts w:ascii="Verdana" w:hAnsi="Verdana"/>
          <w:color w:val="000000"/>
          <w:sz w:val="20"/>
        </w:rPr>
      </w:pPr>
    </w:p>
    <w:p w:rsidR="00377935" w:rsidRPr="00377935" w:rsidRDefault="00377935" w:rsidP="00377935">
      <w:pPr>
        <w:ind w:left="1080"/>
        <w:rPr>
          <w:rFonts w:ascii="Verdana" w:hAnsi="Verdana"/>
          <w:color w:val="000000"/>
          <w:sz w:val="20"/>
        </w:rPr>
      </w:pPr>
      <w:r w:rsidRPr="00377935">
        <w:rPr>
          <w:rFonts w:ascii="Verdana" w:hAnsi="Verdana"/>
          <w:color w:val="000000"/>
          <w:sz w:val="20"/>
        </w:rPr>
        <w:t>• General comprehension of how other sciences contribute to an understanding of the geological topics being discussed</w:t>
      </w:r>
    </w:p>
    <w:p w:rsidR="00377935" w:rsidRPr="00377935" w:rsidRDefault="00377935" w:rsidP="00377935">
      <w:pPr>
        <w:ind w:left="1080"/>
        <w:rPr>
          <w:rFonts w:ascii="Verdana" w:hAnsi="Verdana"/>
          <w:sz w:val="20"/>
          <w:szCs w:val="22"/>
          <w:u w:val="single"/>
        </w:rPr>
      </w:pPr>
    </w:p>
    <w:p w:rsidR="00377935" w:rsidRPr="00377935" w:rsidRDefault="00377935" w:rsidP="00377935">
      <w:pPr>
        <w:ind w:left="720"/>
        <w:rPr>
          <w:rFonts w:ascii="Verdana" w:hAnsi="Verdana"/>
          <w:sz w:val="20"/>
          <w:szCs w:val="22"/>
        </w:rPr>
      </w:pPr>
      <w:r w:rsidRPr="00377935">
        <w:rPr>
          <w:rFonts w:ascii="Verdana" w:hAnsi="Verdana"/>
          <w:sz w:val="20"/>
          <w:szCs w:val="22"/>
          <w:u w:val="single"/>
        </w:rPr>
        <w:t>University Studies Learning Outcomes</w:t>
      </w:r>
      <w:r w:rsidRPr="00377935">
        <w:rPr>
          <w:rFonts w:ascii="Verdana" w:hAnsi="Verdana"/>
          <w:sz w:val="20"/>
          <w:szCs w:val="22"/>
        </w:rPr>
        <w:t>:</w:t>
      </w:r>
    </w:p>
    <w:p w:rsidR="00377935" w:rsidRPr="00377935" w:rsidRDefault="00377935" w:rsidP="00377935">
      <w:pPr>
        <w:ind w:left="1080"/>
        <w:rPr>
          <w:rFonts w:ascii="Verdana" w:hAnsi="Verdana"/>
          <w:sz w:val="20"/>
        </w:rPr>
      </w:pPr>
    </w:p>
    <w:p w:rsidR="00377935" w:rsidRPr="00377935" w:rsidRDefault="00377935" w:rsidP="00377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Verdana" w:hAnsi="Verdana" w:cs="Calibri"/>
          <w:color w:val="000000"/>
          <w:sz w:val="20"/>
          <w:szCs w:val="21"/>
        </w:rPr>
      </w:pPr>
      <w:r w:rsidRPr="00377935">
        <w:rPr>
          <w:rFonts w:ascii="Verdana" w:hAnsi="Verdana" w:cs="Calibri"/>
          <w:color w:val="000000"/>
          <w:sz w:val="20"/>
          <w:szCs w:val="21"/>
        </w:rPr>
        <w:t xml:space="preserve">After completing this course, students will be able to: </w:t>
      </w:r>
    </w:p>
    <w:p w:rsidR="00377935" w:rsidRPr="00377935" w:rsidRDefault="00377935" w:rsidP="00377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Verdana" w:hAnsi="Verdana" w:cs="Calibri"/>
          <w:color w:val="000000"/>
          <w:sz w:val="20"/>
          <w:szCs w:val="21"/>
        </w:rPr>
      </w:pPr>
    </w:p>
    <w:p w:rsidR="00377935" w:rsidRPr="00377935" w:rsidRDefault="00377935" w:rsidP="00377935">
      <w:pPr>
        <w:ind w:left="1080"/>
        <w:rPr>
          <w:rFonts w:ascii="Verdana" w:hAnsi="Verdana" w:cs="Calibri"/>
          <w:color w:val="000000"/>
          <w:sz w:val="20"/>
          <w:szCs w:val="21"/>
        </w:rPr>
      </w:pPr>
      <w:r w:rsidRPr="00377935">
        <w:rPr>
          <w:rFonts w:ascii="Verdana" w:hAnsi="Verdana" w:cs="Calibri"/>
          <w:color w:val="000000"/>
          <w:sz w:val="20"/>
          <w:szCs w:val="21"/>
        </w:rPr>
        <w:t xml:space="preserve">1. Recount the fundamental concepts and methods in one or more specific fields of science (here, geology, including the catastrophic effects of earthquakes, volcanic eruptions, etc.). </w:t>
      </w:r>
    </w:p>
    <w:p w:rsidR="00377935" w:rsidRPr="00377935" w:rsidRDefault="00377935" w:rsidP="00377935">
      <w:pPr>
        <w:ind w:left="1080"/>
        <w:rPr>
          <w:rFonts w:ascii="Verdana" w:hAnsi="Verdana" w:cs="Calibri"/>
          <w:color w:val="000000"/>
          <w:sz w:val="20"/>
          <w:szCs w:val="21"/>
        </w:rPr>
      </w:pPr>
      <w:r w:rsidRPr="00377935">
        <w:rPr>
          <w:rFonts w:ascii="Verdana" w:hAnsi="Verdana" w:cs="Calibri"/>
          <w:color w:val="000000"/>
          <w:sz w:val="20"/>
          <w:szCs w:val="21"/>
        </w:rPr>
        <w:t>2. Explain how the scientific method is used to produce knowledge, including the critical capacity to separate movie fiction from scientifically tested fact.</w:t>
      </w:r>
    </w:p>
    <w:p w:rsidR="00377935" w:rsidRPr="00377935" w:rsidRDefault="00377935" w:rsidP="00377935">
      <w:pPr>
        <w:ind w:left="1080"/>
        <w:rPr>
          <w:rFonts w:ascii="Verdana" w:hAnsi="Verdana" w:cs="Calibri"/>
          <w:color w:val="000000"/>
          <w:sz w:val="20"/>
          <w:szCs w:val="21"/>
        </w:rPr>
      </w:pPr>
      <w:r w:rsidRPr="00377935">
        <w:rPr>
          <w:rFonts w:ascii="Verdana" w:hAnsi="Verdana" w:cs="Calibri"/>
          <w:color w:val="000000"/>
          <w:sz w:val="20"/>
          <w:szCs w:val="21"/>
        </w:rPr>
        <w:lastRenderedPageBreak/>
        <w:t>3. Successfully use quantitative information to communicate their understanding of scientific knowledge, such as how scientific data is used to predict future environmental scenarios.</w:t>
      </w:r>
    </w:p>
    <w:p w:rsidR="00377935" w:rsidRPr="00377935" w:rsidRDefault="00377935" w:rsidP="00377935">
      <w:pPr>
        <w:ind w:left="1080"/>
        <w:rPr>
          <w:rFonts w:ascii="Verdana" w:hAnsi="Verdana" w:cs="Calibri"/>
          <w:color w:val="000000"/>
          <w:sz w:val="20"/>
          <w:szCs w:val="21"/>
        </w:rPr>
      </w:pPr>
      <w:r w:rsidRPr="00377935">
        <w:rPr>
          <w:rFonts w:ascii="Verdana" w:hAnsi="Verdana" w:cs="Calibri"/>
          <w:color w:val="000000"/>
          <w:sz w:val="20"/>
          <w:szCs w:val="21"/>
        </w:rPr>
        <w:t>4. Use appropriate scientific knowledge to solve problems.</w:t>
      </w:r>
    </w:p>
    <w:p w:rsidR="00377935" w:rsidRPr="00377935" w:rsidRDefault="00377935" w:rsidP="00377935">
      <w:pPr>
        <w:ind w:left="1080"/>
        <w:rPr>
          <w:rFonts w:ascii="Verdana" w:hAnsi="Verdana"/>
          <w:sz w:val="20"/>
          <w:szCs w:val="22"/>
        </w:rPr>
      </w:pPr>
    </w:p>
    <w:p w:rsidR="00377935" w:rsidRPr="00377935" w:rsidRDefault="00377935" w:rsidP="00377935">
      <w:pPr>
        <w:rPr>
          <w:rFonts w:ascii="Verdana" w:hAnsi="Verdana"/>
          <w:sz w:val="20"/>
          <w:szCs w:val="22"/>
        </w:rPr>
      </w:pPr>
      <w:r w:rsidRPr="00377935">
        <w:rPr>
          <w:rFonts w:ascii="Verdana" w:hAnsi="Verdana"/>
          <w:sz w:val="20"/>
          <w:szCs w:val="22"/>
        </w:rPr>
        <w:t>Examples of Texts and/or Assigned Readings:</w:t>
      </w:r>
    </w:p>
    <w:p w:rsidR="00377935" w:rsidRPr="00377935" w:rsidRDefault="00377935" w:rsidP="00377935">
      <w:pPr>
        <w:widowControl w:val="0"/>
        <w:jc w:val="both"/>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ab/>
        <w:t xml:space="preserve">A text is not required for this course. For those wishing some sort of a printed resource, Mr. Silva recommends the following: Earth Science, </w:t>
      </w:r>
      <w:proofErr w:type="spellStart"/>
      <w:r w:rsidRPr="00377935">
        <w:rPr>
          <w:rFonts w:ascii="Verdana" w:hAnsi="Verdana"/>
          <w:sz w:val="20"/>
        </w:rPr>
        <w:t>Tarbuck</w:t>
      </w:r>
      <w:proofErr w:type="spellEnd"/>
      <w:r w:rsidRPr="00377935">
        <w:rPr>
          <w:rFonts w:ascii="Verdana" w:hAnsi="Verdana"/>
          <w:sz w:val="20"/>
        </w:rPr>
        <w:t xml:space="preserve"> and </w:t>
      </w:r>
      <w:proofErr w:type="spellStart"/>
      <w:r w:rsidRPr="00377935">
        <w:rPr>
          <w:rFonts w:ascii="Verdana" w:hAnsi="Verdana"/>
          <w:sz w:val="20"/>
        </w:rPr>
        <w:t>Lutgens</w:t>
      </w:r>
      <w:proofErr w:type="spellEnd"/>
      <w:r w:rsidRPr="00377935">
        <w:rPr>
          <w:rFonts w:ascii="Verdana" w:hAnsi="Verdana"/>
          <w:sz w:val="20"/>
        </w:rPr>
        <w:t>, editions 10, 11, or 12, Prentice Hall/Pearson. Also see Appendix A below.</w:t>
      </w:r>
    </w:p>
    <w:p w:rsidR="00377935" w:rsidRDefault="00377935" w:rsidP="00377935">
      <w:pPr>
        <w:rPr>
          <w:rFonts w:ascii="Verdana" w:hAnsi="Verdana"/>
          <w:sz w:val="20"/>
          <w:szCs w:val="22"/>
        </w:rPr>
      </w:pPr>
    </w:p>
    <w:p w:rsidR="00377935" w:rsidRDefault="00377935" w:rsidP="00377935">
      <w:pPr>
        <w:rPr>
          <w:rFonts w:ascii="Verdana" w:hAnsi="Verdana"/>
          <w:sz w:val="20"/>
          <w:szCs w:val="22"/>
        </w:rPr>
      </w:pPr>
    </w:p>
    <w:p w:rsidR="00377935" w:rsidRPr="00377935" w:rsidRDefault="00377935" w:rsidP="00377935">
      <w:pPr>
        <w:rPr>
          <w:rFonts w:ascii="Verdana" w:hAnsi="Verdana"/>
          <w:sz w:val="20"/>
          <w:szCs w:val="22"/>
        </w:rPr>
      </w:pPr>
      <w:r w:rsidRPr="00377935">
        <w:rPr>
          <w:rFonts w:ascii="Verdana" w:hAnsi="Verdana"/>
          <w:sz w:val="20"/>
          <w:szCs w:val="22"/>
        </w:rPr>
        <w:t>Outcomes Mapping</w:t>
      </w:r>
    </w:p>
    <w:p w:rsidR="00377935" w:rsidRPr="00377935" w:rsidRDefault="00377935" w:rsidP="00377935">
      <w:pPr>
        <w:rPr>
          <w:rFonts w:ascii="Verdana" w:hAnsi="Verdana"/>
          <w:color w:val="000000"/>
          <w:sz w:val="20"/>
        </w:rPr>
      </w:pPr>
    </w:p>
    <w:p w:rsidR="00377935" w:rsidRPr="00377935" w:rsidRDefault="00377935" w:rsidP="00377935">
      <w:pPr>
        <w:ind w:right="-180"/>
        <w:rPr>
          <w:rFonts w:ascii="Verdana" w:eastAsia="Calibri" w:hAnsi="Verdana" w:cs="Calibri"/>
          <w:bCs/>
          <w:iCs/>
          <w:sz w:val="20"/>
          <w:szCs w:val="22"/>
        </w:rPr>
      </w:pPr>
      <w:r w:rsidRPr="00377935">
        <w:rPr>
          <w:rFonts w:ascii="Verdana" w:eastAsia="Calibri" w:hAnsi="Verdana" w:cs="Calibri"/>
          <w:bCs/>
          <w:sz w:val="20"/>
          <w:szCs w:val="22"/>
        </w:rPr>
        <w:t xml:space="preserve">The </w:t>
      </w:r>
      <w:r>
        <w:rPr>
          <w:rFonts w:ascii="Verdana" w:eastAsia="Calibri" w:hAnsi="Verdana" w:cs="Calibri"/>
          <w:bCs/>
          <w:sz w:val="20"/>
          <w:szCs w:val="22"/>
        </w:rPr>
        <w:t>s</w:t>
      </w:r>
      <w:r w:rsidRPr="00377935">
        <w:rPr>
          <w:rFonts w:ascii="Verdana" w:eastAsia="Calibri" w:hAnsi="Verdana" w:cs="Calibri"/>
          <w:bCs/>
          <w:sz w:val="20"/>
          <w:szCs w:val="22"/>
        </w:rPr>
        <w:t xml:space="preserve">ample assignment </w:t>
      </w:r>
      <w:r>
        <w:rPr>
          <w:rFonts w:ascii="Verdana" w:eastAsia="Calibri" w:hAnsi="Verdana" w:cs="Calibri"/>
          <w:bCs/>
          <w:sz w:val="20"/>
          <w:szCs w:val="22"/>
        </w:rPr>
        <w:t xml:space="preserve">found below </w:t>
      </w:r>
      <w:r w:rsidRPr="00377935">
        <w:rPr>
          <w:rFonts w:ascii="Verdana" w:eastAsia="Calibri" w:hAnsi="Verdana" w:cs="Calibri"/>
          <w:bCs/>
          <w:sz w:val="20"/>
          <w:szCs w:val="22"/>
        </w:rPr>
        <w:t>addresses all of the Cluster 2A Outcomes 1, 2, 3, and 4</w:t>
      </w:r>
      <w:r w:rsidRPr="00377935">
        <w:rPr>
          <w:rFonts w:ascii="Verdana" w:eastAsia="Calibri" w:hAnsi="Verdana" w:cs="Calibri"/>
          <w:bCs/>
          <w:iCs/>
          <w:sz w:val="20"/>
          <w:szCs w:val="22"/>
        </w:rPr>
        <w:t>:</w:t>
      </w:r>
    </w:p>
    <w:p w:rsidR="00377935" w:rsidRPr="00377935" w:rsidRDefault="00377935" w:rsidP="00377935">
      <w:pPr>
        <w:ind w:right="-180"/>
        <w:rPr>
          <w:rFonts w:ascii="Verdana" w:eastAsia="Calibri" w:hAnsi="Verdana" w:cs="Calibri"/>
          <w:bCs/>
          <w:iCs/>
          <w:sz w:val="20"/>
          <w:szCs w:val="22"/>
        </w:rPr>
      </w:pPr>
    </w:p>
    <w:p w:rsidR="00377935" w:rsidRPr="00377935" w:rsidRDefault="00377935" w:rsidP="00377935">
      <w:pPr>
        <w:ind w:left="720"/>
        <w:rPr>
          <w:rFonts w:ascii="Verdana" w:hAnsi="Verdana" w:cs="Calibri"/>
          <w:color w:val="000000"/>
          <w:sz w:val="20"/>
          <w:szCs w:val="21"/>
        </w:rPr>
      </w:pPr>
      <w:r w:rsidRPr="00377935">
        <w:rPr>
          <w:rFonts w:ascii="Verdana" w:hAnsi="Verdana" w:cs="Calibri"/>
          <w:color w:val="000000"/>
          <w:sz w:val="20"/>
          <w:szCs w:val="21"/>
        </w:rPr>
        <w:t xml:space="preserve">1. Recount the fundamental concepts and methods in one or more specific fields of science. </w:t>
      </w:r>
    </w:p>
    <w:p w:rsidR="00377935" w:rsidRPr="00377935" w:rsidRDefault="00377935" w:rsidP="00377935">
      <w:pPr>
        <w:ind w:left="720"/>
        <w:rPr>
          <w:rFonts w:ascii="Verdana" w:hAnsi="Verdana" w:cs="Calibri"/>
          <w:color w:val="000000"/>
          <w:sz w:val="20"/>
          <w:szCs w:val="21"/>
        </w:rPr>
      </w:pPr>
      <w:r w:rsidRPr="00377935">
        <w:rPr>
          <w:rFonts w:ascii="Verdana" w:hAnsi="Verdana" w:cs="Calibri"/>
          <w:color w:val="000000"/>
          <w:sz w:val="20"/>
          <w:szCs w:val="21"/>
        </w:rPr>
        <w:t>2. Explain how the scientific method is used to produce knowledge, including the critical capacity to separate movie fiction from scientifically tested fact.</w:t>
      </w:r>
    </w:p>
    <w:p w:rsidR="00377935" w:rsidRPr="00377935" w:rsidRDefault="00377935" w:rsidP="00377935">
      <w:pPr>
        <w:ind w:left="720"/>
        <w:rPr>
          <w:rFonts w:ascii="Verdana" w:hAnsi="Verdana" w:cs="Calibri"/>
          <w:color w:val="000000"/>
          <w:sz w:val="20"/>
          <w:szCs w:val="21"/>
        </w:rPr>
      </w:pPr>
      <w:r w:rsidRPr="00377935">
        <w:rPr>
          <w:rFonts w:ascii="Verdana" w:hAnsi="Verdana" w:cs="Calibri"/>
          <w:color w:val="000000"/>
          <w:sz w:val="20"/>
          <w:szCs w:val="21"/>
        </w:rPr>
        <w:t>3. Successfully use quantitative information to communicate their understanding of scientific knowledge, such as how scientific data is used to predict future environmental scenarios.</w:t>
      </w:r>
    </w:p>
    <w:p w:rsidR="00377935" w:rsidRPr="00377935" w:rsidRDefault="00377935" w:rsidP="00377935">
      <w:pPr>
        <w:ind w:left="720"/>
        <w:rPr>
          <w:rFonts w:ascii="Verdana" w:hAnsi="Verdana" w:cs="Calibri"/>
          <w:color w:val="000000"/>
          <w:sz w:val="20"/>
          <w:szCs w:val="21"/>
        </w:rPr>
      </w:pPr>
      <w:r w:rsidRPr="00377935">
        <w:rPr>
          <w:rFonts w:ascii="Verdana" w:hAnsi="Verdana" w:cs="Calibri"/>
          <w:color w:val="000000"/>
          <w:sz w:val="20"/>
          <w:szCs w:val="21"/>
        </w:rPr>
        <w:t>4. Use appropriate scientific knowledge to solve problems.</w:t>
      </w:r>
    </w:p>
    <w:p w:rsidR="00377935" w:rsidRPr="00377935" w:rsidRDefault="00377935" w:rsidP="00377935">
      <w:pPr>
        <w:ind w:right="-180"/>
        <w:rPr>
          <w:rFonts w:ascii="Verdana" w:eastAsia="Calibri" w:hAnsi="Verdana" w:cs="Calibri"/>
          <w:bCs/>
          <w:iCs/>
          <w:sz w:val="20"/>
          <w:szCs w:val="22"/>
        </w:rPr>
      </w:pPr>
    </w:p>
    <w:p w:rsidR="00377935" w:rsidRPr="00377935" w:rsidRDefault="00377935" w:rsidP="00377935">
      <w:pPr>
        <w:ind w:right="-180"/>
        <w:rPr>
          <w:rFonts w:ascii="Verdana" w:hAnsi="Verdana"/>
          <w:sz w:val="20"/>
        </w:rPr>
      </w:pPr>
      <w:r w:rsidRPr="00377935">
        <w:rPr>
          <w:rFonts w:ascii="Verdana" w:eastAsia="Calibri" w:hAnsi="Verdana" w:cs="Calibri"/>
          <w:bCs/>
          <w:iCs/>
          <w:sz w:val="20"/>
          <w:szCs w:val="22"/>
        </w:rPr>
        <w:t xml:space="preserve"> </w:t>
      </w:r>
      <w:r w:rsidRPr="00377935">
        <w:rPr>
          <w:rFonts w:ascii="Verdana" w:eastAsia="Cambria" w:hAnsi="Verdana"/>
          <w:sz w:val="20"/>
        </w:rPr>
        <w:t>In preparation</w:t>
      </w:r>
      <w:r>
        <w:rPr>
          <w:rFonts w:ascii="Verdana" w:eastAsia="Cambria" w:hAnsi="Verdana"/>
          <w:sz w:val="20"/>
        </w:rPr>
        <w:t xml:space="preserve"> for this </w:t>
      </w:r>
      <w:r w:rsidRPr="00377935">
        <w:rPr>
          <w:rFonts w:ascii="Verdana" w:eastAsia="Cambria" w:hAnsi="Verdana"/>
          <w:sz w:val="20"/>
        </w:rPr>
        <w:t xml:space="preserve">assignment, students will have </w:t>
      </w:r>
      <w:r>
        <w:rPr>
          <w:rFonts w:ascii="Verdana" w:eastAsia="Cambria" w:hAnsi="Verdana"/>
          <w:sz w:val="20"/>
        </w:rPr>
        <w:t xml:space="preserve">been exposed to the general principles of stratigraphy and the processes required for the formation of sandstones, slates, </w:t>
      </w:r>
      <w:proofErr w:type="spellStart"/>
      <w:r>
        <w:rPr>
          <w:rFonts w:ascii="Verdana" w:eastAsia="Cambria" w:hAnsi="Verdana"/>
          <w:sz w:val="20"/>
        </w:rPr>
        <w:t>limestones</w:t>
      </w:r>
      <w:proofErr w:type="spellEnd"/>
      <w:r>
        <w:rPr>
          <w:rFonts w:ascii="Verdana" w:eastAsia="Cambria" w:hAnsi="Verdana"/>
          <w:sz w:val="20"/>
        </w:rPr>
        <w:t>, and plutonic structures. This assignment is also part of the next scheduled exam.</w:t>
      </w:r>
    </w:p>
    <w:p w:rsidR="004422AF" w:rsidRDefault="00377935" w:rsidP="00377935">
      <w:pPr>
        <w:rPr>
          <w:rFonts w:ascii="Verdana" w:eastAsia="Cambria" w:hAnsi="Verdana"/>
          <w:sz w:val="20"/>
        </w:rPr>
      </w:pPr>
      <w:r w:rsidRPr="00377935">
        <w:rPr>
          <w:rFonts w:ascii="Verdana" w:eastAsia="Calibri" w:hAnsi="Verdana" w:cs="Calibri"/>
          <w:bCs/>
          <w:iCs/>
          <w:sz w:val="20"/>
          <w:szCs w:val="22"/>
        </w:rPr>
        <w:t xml:space="preserve">Similar in-class assignments are conducted on a range of subjects in the curriculum. (See Sample Course Outline below.) </w:t>
      </w:r>
      <w:r w:rsidR="004422AF">
        <w:rPr>
          <w:rFonts w:ascii="Verdana" w:eastAsia="Calibri" w:hAnsi="Verdana" w:cs="Calibri"/>
          <w:bCs/>
          <w:iCs/>
          <w:sz w:val="20"/>
          <w:szCs w:val="22"/>
        </w:rPr>
        <w:t>And like all class assignments, the</w:t>
      </w:r>
      <w:r>
        <w:rPr>
          <w:rFonts w:ascii="Verdana" w:eastAsia="Calibri" w:hAnsi="Verdana" w:cs="Calibri"/>
          <w:bCs/>
          <w:sz w:val="20"/>
          <w:szCs w:val="22"/>
        </w:rPr>
        <w:t xml:space="preserve"> </w:t>
      </w:r>
      <w:r w:rsidR="004422AF">
        <w:rPr>
          <w:rFonts w:ascii="Verdana" w:eastAsia="Calibri" w:hAnsi="Verdana" w:cs="Calibri"/>
          <w:bCs/>
          <w:sz w:val="20"/>
          <w:szCs w:val="22"/>
        </w:rPr>
        <w:t xml:space="preserve">sample </w:t>
      </w:r>
      <w:r>
        <w:rPr>
          <w:rFonts w:ascii="Verdana" w:eastAsia="Calibri" w:hAnsi="Verdana" w:cs="Calibri"/>
          <w:bCs/>
          <w:sz w:val="20"/>
          <w:szCs w:val="22"/>
        </w:rPr>
        <w:t>ass</w:t>
      </w:r>
      <w:r w:rsidR="004422AF">
        <w:rPr>
          <w:rFonts w:ascii="Verdana" w:eastAsia="Calibri" w:hAnsi="Verdana" w:cs="Calibri"/>
          <w:bCs/>
          <w:sz w:val="20"/>
          <w:szCs w:val="22"/>
        </w:rPr>
        <w:t>ignment requires 100% accuracy. Partial credit is not allowed for any answer. Simply put, its either all right or all wrong.</w:t>
      </w:r>
    </w:p>
    <w:p w:rsidR="004422AF" w:rsidRDefault="004422AF" w:rsidP="00377935">
      <w:pPr>
        <w:rPr>
          <w:rFonts w:ascii="Verdana" w:eastAsia="Cambria" w:hAnsi="Verdana"/>
          <w:sz w:val="20"/>
        </w:rPr>
      </w:pPr>
    </w:p>
    <w:p w:rsidR="00377935" w:rsidRPr="004422AF" w:rsidRDefault="004422AF" w:rsidP="00377935">
      <w:pPr>
        <w:rPr>
          <w:rFonts w:ascii="Verdana" w:eastAsia="Cambria" w:hAnsi="Verdana"/>
          <w:sz w:val="20"/>
        </w:rPr>
      </w:pPr>
      <w:r>
        <w:rPr>
          <w:rFonts w:ascii="Verdana" w:hAnsi="Verdana"/>
          <w:sz w:val="20"/>
          <w:szCs w:val="22"/>
        </w:rPr>
        <w:t>Class Syllabus</w:t>
      </w:r>
      <w:r w:rsidR="00377935" w:rsidRPr="00377935">
        <w:rPr>
          <w:rFonts w:ascii="Verdana" w:hAnsi="Verdana"/>
          <w:sz w:val="20"/>
          <w:szCs w:val="22"/>
        </w:rPr>
        <w:t>:</w:t>
      </w:r>
    </w:p>
    <w:p w:rsidR="004422AF" w:rsidRDefault="004422AF" w:rsidP="004422AF">
      <w:pPr>
        <w:widowControl w:val="0"/>
        <w:rPr>
          <w:rFonts w:ascii="Verdana" w:hAnsi="Verdana"/>
          <w:sz w:val="20"/>
          <w:szCs w:val="22"/>
        </w:rPr>
      </w:pPr>
    </w:p>
    <w:p w:rsidR="00377935" w:rsidRPr="00377935" w:rsidRDefault="004422AF" w:rsidP="004422AF">
      <w:pPr>
        <w:widowControl w:val="0"/>
        <w:rPr>
          <w:rFonts w:ascii="Verdana" w:hAnsi="Verdana"/>
          <w:sz w:val="20"/>
        </w:rPr>
      </w:pPr>
      <w:r>
        <w:rPr>
          <w:rFonts w:ascii="Verdana" w:hAnsi="Verdana"/>
          <w:sz w:val="20"/>
        </w:rPr>
        <w:t>PHY 171                                              Planet Earth One</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Week 1: Chapter 5              The Active Earth:  Plate Tectonics</w:t>
      </w:r>
    </w:p>
    <w:p w:rsidR="004422AF" w:rsidRDefault="004422AF"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Topics include:</w:t>
      </w:r>
    </w:p>
    <w:p w:rsidR="00377935" w:rsidRPr="00377935" w:rsidRDefault="00377935" w:rsidP="00377935">
      <w:pPr>
        <w:ind w:right="-180"/>
        <w:rPr>
          <w:rFonts w:ascii="Verdana" w:hAnsi="Verdana"/>
          <w:sz w:val="20"/>
        </w:rPr>
      </w:pPr>
      <w:r w:rsidRPr="00377935">
        <w:rPr>
          <w:rFonts w:ascii="Verdana" w:hAnsi="Verdana"/>
          <w:sz w:val="20"/>
        </w:rPr>
        <w:t>Continental Drift</w:t>
      </w:r>
    </w:p>
    <w:p w:rsidR="00377935" w:rsidRPr="00377935" w:rsidRDefault="00377935" w:rsidP="00377935">
      <w:pPr>
        <w:ind w:right="-180"/>
        <w:rPr>
          <w:rFonts w:ascii="Verdana" w:hAnsi="Verdana"/>
          <w:sz w:val="20"/>
        </w:rPr>
      </w:pPr>
      <w:r w:rsidRPr="00377935">
        <w:rPr>
          <w:rFonts w:ascii="Verdana" w:hAnsi="Verdana"/>
          <w:sz w:val="20"/>
        </w:rPr>
        <w:t>Alfred Wegener</w:t>
      </w:r>
    </w:p>
    <w:p w:rsidR="00377935" w:rsidRPr="00377935" w:rsidRDefault="00377935" w:rsidP="00377935">
      <w:pPr>
        <w:ind w:right="-180"/>
        <w:rPr>
          <w:rFonts w:ascii="Verdana" w:hAnsi="Verdana"/>
          <w:sz w:val="20"/>
        </w:rPr>
      </w:pPr>
      <w:r w:rsidRPr="00377935">
        <w:rPr>
          <w:rFonts w:ascii="Verdana" w:hAnsi="Verdana"/>
          <w:sz w:val="20"/>
        </w:rPr>
        <w:t>Proofs for Continental Drift</w:t>
      </w:r>
    </w:p>
    <w:p w:rsidR="00377935" w:rsidRPr="00377935" w:rsidRDefault="00377935" w:rsidP="00377935">
      <w:pPr>
        <w:ind w:right="-180"/>
        <w:rPr>
          <w:rFonts w:ascii="Verdana" w:hAnsi="Verdana"/>
          <w:sz w:val="20"/>
        </w:rPr>
      </w:pPr>
      <w:r w:rsidRPr="00377935">
        <w:rPr>
          <w:rFonts w:ascii="Verdana" w:hAnsi="Verdana"/>
          <w:sz w:val="20"/>
        </w:rPr>
        <w:t>Types of Plate Boundaries</w:t>
      </w:r>
    </w:p>
    <w:p w:rsidR="00377935" w:rsidRPr="00377935" w:rsidRDefault="00377935" w:rsidP="00377935">
      <w:pPr>
        <w:ind w:right="-180"/>
        <w:rPr>
          <w:rFonts w:ascii="Verdana" w:hAnsi="Verdana"/>
          <w:sz w:val="20"/>
        </w:rPr>
      </w:pPr>
      <w:r w:rsidRPr="00377935">
        <w:rPr>
          <w:rFonts w:ascii="Verdana" w:hAnsi="Verdana"/>
          <w:sz w:val="20"/>
        </w:rPr>
        <w:t>Ridge systems</w:t>
      </w:r>
    </w:p>
    <w:p w:rsidR="00377935" w:rsidRPr="00377935" w:rsidRDefault="00377935" w:rsidP="00377935">
      <w:pPr>
        <w:ind w:right="-180"/>
        <w:rPr>
          <w:rFonts w:ascii="Verdana" w:hAnsi="Verdana"/>
          <w:sz w:val="20"/>
        </w:rPr>
      </w:pPr>
      <w:r w:rsidRPr="00377935">
        <w:rPr>
          <w:rFonts w:ascii="Verdana" w:hAnsi="Verdana"/>
          <w:sz w:val="20"/>
        </w:rPr>
        <w:t>Sea floor spreading</w:t>
      </w:r>
    </w:p>
    <w:p w:rsidR="00377935" w:rsidRPr="00377935" w:rsidRDefault="00377935" w:rsidP="00377935">
      <w:pPr>
        <w:ind w:right="-180"/>
        <w:rPr>
          <w:rFonts w:ascii="Verdana" w:hAnsi="Verdana"/>
          <w:sz w:val="20"/>
        </w:rPr>
      </w:pPr>
      <w:r w:rsidRPr="00377935">
        <w:rPr>
          <w:rFonts w:ascii="Verdana" w:hAnsi="Verdana"/>
          <w:sz w:val="20"/>
        </w:rPr>
        <w:t>Hot spots</w:t>
      </w:r>
    </w:p>
    <w:p w:rsidR="00377935" w:rsidRPr="00377935" w:rsidRDefault="00377935" w:rsidP="00377935">
      <w:pPr>
        <w:ind w:right="-180"/>
        <w:rPr>
          <w:rFonts w:ascii="Verdana" w:hAnsi="Verdana"/>
          <w:sz w:val="20"/>
        </w:rPr>
      </w:pPr>
      <w:r w:rsidRPr="00377935">
        <w:rPr>
          <w:rFonts w:ascii="Verdana" w:hAnsi="Verdana"/>
          <w:sz w:val="20"/>
        </w:rPr>
        <w:t>Sub-surface convection</w:t>
      </w:r>
    </w:p>
    <w:p w:rsidR="00377935" w:rsidRPr="00377935" w:rsidRDefault="00377935" w:rsidP="00377935">
      <w:pPr>
        <w:ind w:right="-180"/>
        <w:rPr>
          <w:rFonts w:ascii="Verdana" w:hAnsi="Verdana"/>
          <w:sz w:val="20"/>
        </w:rPr>
      </w:pPr>
      <w:r w:rsidRPr="00377935">
        <w:rPr>
          <w:rFonts w:ascii="Verdana" w:hAnsi="Verdana"/>
          <w:sz w:val="20"/>
        </w:rPr>
        <w:t>Ring of Fire</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Weeks 2 and 3: Chapter 7    Volcanoes and Igneous Activity</w:t>
      </w:r>
    </w:p>
    <w:p w:rsidR="00377935" w:rsidRPr="00377935" w:rsidRDefault="00377935" w:rsidP="00377935">
      <w:pPr>
        <w:ind w:right="-180"/>
        <w:rPr>
          <w:rFonts w:ascii="Verdana" w:hAnsi="Verdana"/>
          <w:sz w:val="20"/>
        </w:rPr>
      </w:pPr>
      <w:r w:rsidRPr="00377935">
        <w:rPr>
          <w:rFonts w:ascii="Verdana" w:hAnsi="Verdana"/>
          <w:sz w:val="20"/>
        </w:rPr>
        <w:t>Topics include:</w:t>
      </w:r>
    </w:p>
    <w:p w:rsidR="00377935" w:rsidRPr="00377935" w:rsidRDefault="00377935" w:rsidP="00377935">
      <w:pPr>
        <w:ind w:right="-180"/>
        <w:rPr>
          <w:rFonts w:ascii="Verdana" w:hAnsi="Verdana"/>
          <w:sz w:val="20"/>
        </w:rPr>
      </w:pPr>
      <w:r w:rsidRPr="00377935">
        <w:rPr>
          <w:rFonts w:ascii="Verdana" w:hAnsi="Verdana"/>
          <w:sz w:val="20"/>
        </w:rPr>
        <w:t>Types of volcanic cones</w:t>
      </w:r>
    </w:p>
    <w:p w:rsidR="00377935" w:rsidRPr="00377935" w:rsidRDefault="00377935" w:rsidP="00377935">
      <w:pPr>
        <w:ind w:right="-180"/>
        <w:rPr>
          <w:rFonts w:ascii="Verdana" w:hAnsi="Verdana"/>
          <w:sz w:val="20"/>
        </w:rPr>
      </w:pPr>
      <w:r w:rsidRPr="00377935">
        <w:rPr>
          <w:rFonts w:ascii="Verdana" w:hAnsi="Verdana"/>
          <w:sz w:val="20"/>
        </w:rPr>
        <w:lastRenderedPageBreak/>
        <w:t>Magma composition</w:t>
      </w:r>
    </w:p>
    <w:p w:rsidR="00377935" w:rsidRPr="00377935" w:rsidRDefault="00377935" w:rsidP="00377935">
      <w:pPr>
        <w:ind w:right="-180"/>
        <w:rPr>
          <w:rFonts w:ascii="Verdana" w:hAnsi="Verdana"/>
          <w:sz w:val="20"/>
        </w:rPr>
      </w:pPr>
      <w:r w:rsidRPr="00377935">
        <w:rPr>
          <w:rFonts w:ascii="Verdana" w:hAnsi="Verdana"/>
          <w:sz w:val="20"/>
        </w:rPr>
        <w:t>Lava composition</w:t>
      </w:r>
    </w:p>
    <w:p w:rsidR="00377935" w:rsidRPr="00377935" w:rsidRDefault="00377935" w:rsidP="00377935">
      <w:pPr>
        <w:ind w:right="-180"/>
        <w:rPr>
          <w:rFonts w:ascii="Verdana" w:hAnsi="Verdana"/>
          <w:sz w:val="20"/>
        </w:rPr>
      </w:pPr>
      <w:r w:rsidRPr="00377935">
        <w:rPr>
          <w:rFonts w:ascii="Verdana" w:hAnsi="Verdana"/>
          <w:sz w:val="20"/>
        </w:rPr>
        <w:t>Flood basalts</w:t>
      </w:r>
    </w:p>
    <w:p w:rsidR="00377935" w:rsidRPr="00377935" w:rsidRDefault="00377935" w:rsidP="00377935">
      <w:pPr>
        <w:ind w:right="-180"/>
        <w:rPr>
          <w:rFonts w:ascii="Verdana" w:hAnsi="Verdana"/>
          <w:sz w:val="20"/>
        </w:rPr>
      </w:pPr>
      <w:r w:rsidRPr="00377935">
        <w:rPr>
          <w:rFonts w:ascii="Verdana" w:hAnsi="Verdana"/>
          <w:sz w:val="20"/>
        </w:rPr>
        <w:t>Caldera formation</w:t>
      </w:r>
    </w:p>
    <w:p w:rsidR="00377935" w:rsidRPr="00377935" w:rsidRDefault="00377935" w:rsidP="00377935">
      <w:pPr>
        <w:ind w:right="-180"/>
        <w:rPr>
          <w:rFonts w:ascii="Verdana" w:hAnsi="Verdana"/>
          <w:sz w:val="20"/>
        </w:rPr>
      </w:pPr>
      <w:proofErr w:type="spellStart"/>
      <w:r w:rsidRPr="00377935">
        <w:rPr>
          <w:rFonts w:ascii="Verdana" w:hAnsi="Verdana"/>
          <w:sz w:val="20"/>
        </w:rPr>
        <w:t>Plinian</w:t>
      </w:r>
      <w:proofErr w:type="spellEnd"/>
      <w:r w:rsidRPr="00377935">
        <w:rPr>
          <w:rFonts w:ascii="Verdana" w:hAnsi="Verdana"/>
          <w:sz w:val="20"/>
        </w:rPr>
        <w:t xml:space="preserve"> eruptions</w:t>
      </w:r>
    </w:p>
    <w:p w:rsidR="00377935" w:rsidRPr="00377935" w:rsidRDefault="00377935" w:rsidP="00377935">
      <w:pPr>
        <w:ind w:right="-180"/>
        <w:rPr>
          <w:rFonts w:ascii="Verdana" w:hAnsi="Verdana"/>
          <w:sz w:val="20"/>
        </w:rPr>
      </w:pPr>
      <w:r w:rsidRPr="00377935">
        <w:rPr>
          <w:rFonts w:ascii="Verdana" w:hAnsi="Verdana"/>
          <w:sz w:val="20"/>
        </w:rPr>
        <w:t>Hydrothermal events</w:t>
      </w:r>
    </w:p>
    <w:p w:rsidR="00377935" w:rsidRPr="00377935" w:rsidRDefault="00377935" w:rsidP="00377935">
      <w:pPr>
        <w:ind w:right="-180"/>
        <w:rPr>
          <w:rFonts w:ascii="Verdana" w:hAnsi="Verdana"/>
          <w:sz w:val="20"/>
        </w:rPr>
      </w:pPr>
      <w:proofErr w:type="spellStart"/>
      <w:r w:rsidRPr="00377935">
        <w:rPr>
          <w:rFonts w:ascii="Verdana" w:hAnsi="Verdana"/>
          <w:sz w:val="20"/>
        </w:rPr>
        <w:t>Vulcanian</w:t>
      </w:r>
      <w:proofErr w:type="spellEnd"/>
      <w:r w:rsidRPr="00377935">
        <w:rPr>
          <w:rFonts w:ascii="Verdana" w:hAnsi="Verdana"/>
          <w:sz w:val="20"/>
        </w:rPr>
        <w:t xml:space="preserve"> eruptions</w:t>
      </w:r>
    </w:p>
    <w:p w:rsidR="00377935" w:rsidRPr="00377935" w:rsidRDefault="00377935" w:rsidP="00377935">
      <w:pPr>
        <w:ind w:right="-180"/>
        <w:rPr>
          <w:rFonts w:ascii="Verdana" w:hAnsi="Verdana"/>
          <w:sz w:val="20"/>
        </w:rPr>
      </w:pPr>
      <w:r w:rsidRPr="00377935">
        <w:rPr>
          <w:rFonts w:ascii="Verdana" w:hAnsi="Verdana"/>
          <w:sz w:val="20"/>
        </w:rPr>
        <w:t>Hawaiian eruptions</w:t>
      </w:r>
    </w:p>
    <w:p w:rsidR="00377935" w:rsidRPr="00377935" w:rsidRDefault="00377935" w:rsidP="00377935">
      <w:pPr>
        <w:ind w:right="-180"/>
        <w:rPr>
          <w:rFonts w:ascii="Verdana" w:hAnsi="Verdana"/>
          <w:sz w:val="20"/>
        </w:rPr>
      </w:pPr>
      <w:proofErr w:type="spellStart"/>
      <w:r w:rsidRPr="00377935">
        <w:rPr>
          <w:rFonts w:ascii="Verdana" w:hAnsi="Verdana"/>
          <w:sz w:val="20"/>
        </w:rPr>
        <w:t>Strombolian</w:t>
      </w:r>
      <w:proofErr w:type="spellEnd"/>
      <w:r w:rsidRPr="00377935">
        <w:rPr>
          <w:rFonts w:ascii="Verdana" w:hAnsi="Verdana"/>
          <w:sz w:val="20"/>
        </w:rPr>
        <w:t xml:space="preserve"> eruptions</w:t>
      </w:r>
    </w:p>
    <w:p w:rsidR="00377935" w:rsidRPr="00377935" w:rsidRDefault="00377935" w:rsidP="00377935">
      <w:pPr>
        <w:ind w:right="-180"/>
        <w:rPr>
          <w:rFonts w:ascii="Verdana" w:hAnsi="Verdana"/>
          <w:sz w:val="20"/>
        </w:rPr>
      </w:pPr>
      <w:proofErr w:type="spellStart"/>
      <w:r w:rsidRPr="00377935">
        <w:rPr>
          <w:rFonts w:ascii="Verdana" w:hAnsi="Verdana"/>
          <w:sz w:val="20"/>
        </w:rPr>
        <w:t>Pahoehoe</w:t>
      </w:r>
      <w:proofErr w:type="spellEnd"/>
      <w:r w:rsidRPr="00377935">
        <w:rPr>
          <w:rFonts w:ascii="Verdana" w:hAnsi="Verdana"/>
          <w:sz w:val="20"/>
        </w:rPr>
        <w:t xml:space="preserve"> formations</w:t>
      </w:r>
    </w:p>
    <w:p w:rsidR="00377935" w:rsidRPr="00377935" w:rsidRDefault="00377935" w:rsidP="00377935">
      <w:pPr>
        <w:ind w:right="-180"/>
        <w:rPr>
          <w:rFonts w:ascii="Verdana" w:hAnsi="Verdana"/>
          <w:sz w:val="20"/>
        </w:rPr>
      </w:pPr>
      <w:r w:rsidRPr="00377935">
        <w:rPr>
          <w:rFonts w:ascii="Verdana" w:hAnsi="Verdana"/>
          <w:sz w:val="20"/>
        </w:rPr>
        <w:t>AA formations</w:t>
      </w:r>
    </w:p>
    <w:p w:rsidR="00377935" w:rsidRPr="00377935" w:rsidRDefault="00377935" w:rsidP="00377935">
      <w:pPr>
        <w:ind w:right="-180"/>
        <w:rPr>
          <w:rFonts w:ascii="Verdana" w:hAnsi="Verdana"/>
          <w:sz w:val="20"/>
        </w:rPr>
      </w:pPr>
      <w:r w:rsidRPr="00377935">
        <w:rPr>
          <w:rFonts w:ascii="Verdana" w:hAnsi="Verdana"/>
          <w:sz w:val="20"/>
        </w:rPr>
        <w:t>Pillow lavas</w:t>
      </w:r>
    </w:p>
    <w:p w:rsidR="00377935" w:rsidRPr="00377935" w:rsidRDefault="00377935" w:rsidP="00377935">
      <w:pPr>
        <w:ind w:right="-180"/>
        <w:rPr>
          <w:rFonts w:ascii="Verdana" w:hAnsi="Verdana"/>
          <w:sz w:val="20"/>
        </w:rPr>
      </w:pPr>
      <w:r w:rsidRPr="00377935">
        <w:rPr>
          <w:rFonts w:ascii="Verdana" w:hAnsi="Verdana"/>
          <w:sz w:val="20"/>
        </w:rPr>
        <w:t>Lunar basalts</w:t>
      </w:r>
    </w:p>
    <w:p w:rsidR="00377935" w:rsidRPr="00377935" w:rsidRDefault="00377935" w:rsidP="00377935">
      <w:pPr>
        <w:ind w:right="-180"/>
        <w:rPr>
          <w:rFonts w:ascii="Verdana" w:hAnsi="Verdana"/>
          <w:sz w:val="20"/>
        </w:rPr>
      </w:pPr>
      <w:r w:rsidRPr="00377935">
        <w:rPr>
          <w:rFonts w:ascii="Verdana" w:hAnsi="Verdana"/>
          <w:sz w:val="20"/>
        </w:rPr>
        <w:t>Lunar volcanoes</w:t>
      </w:r>
    </w:p>
    <w:p w:rsidR="00377935" w:rsidRPr="00377935" w:rsidRDefault="00377935" w:rsidP="00377935">
      <w:pPr>
        <w:ind w:right="-180"/>
        <w:rPr>
          <w:rFonts w:ascii="Verdana" w:hAnsi="Verdana"/>
          <w:sz w:val="20"/>
        </w:rPr>
      </w:pPr>
      <w:r w:rsidRPr="00377935">
        <w:rPr>
          <w:rFonts w:ascii="Verdana" w:hAnsi="Verdana"/>
          <w:sz w:val="20"/>
        </w:rPr>
        <w:t>Martian volcanic cones</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 xml:space="preserve">Week 4: Completion of chapters 5 and 7          </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Week 4: Exam 1</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Week 4: Chapter 6               Earthquakes and the Earth's Structure</w:t>
      </w:r>
    </w:p>
    <w:p w:rsidR="004422AF" w:rsidRDefault="004422AF"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Topics include:</w:t>
      </w:r>
    </w:p>
    <w:p w:rsidR="00377935" w:rsidRPr="00377935" w:rsidRDefault="00377935" w:rsidP="00377935">
      <w:pPr>
        <w:ind w:right="-180"/>
        <w:rPr>
          <w:rFonts w:ascii="Verdana" w:hAnsi="Verdana"/>
          <w:sz w:val="20"/>
        </w:rPr>
      </w:pPr>
      <w:r w:rsidRPr="00377935">
        <w:rPr>
          <w:rFonts w:ascii="Verdana" w:hAnsi="Verdana"/>
          <w:sz w:val="20"/>
        </w:rPr>
        <w:t>P waves</w:t>
      </w:r>
    </w:p>
    <w:p w:rsidR="00377935" w:rsidRPr="00377935" w:rsidRDefault="00377935" w:rsidP="00377935">
      <w:pPr>
        <w:ind w:right="-180"/>
        <w:rPr>
          <w:rFonts w:ascii="Verdana" w:hAnsi="Verdana"/>
          <w:sz w:val="20"/>
        </w:rPr>
      </w:pPr>
      <w:r w:rsidRPr="00377935">
        <w:rPr>
          <w:rFonts w:ascii="Verdana" w:hAnsi="Verdana"/>
          <w:sz w:val="20"/>
        </w:rPr>
        <w:t>S waves</w:t>
      </w:r>
    </w:p>
    <w:p w:rsidR="00377935" w:rsidRPr="00377935" w:rsidRDefault="00377935" w:rsidP="00377935">
      <w:pPr>
        <w:ind w:right="-180"/>
        <w:rPr>
          <w:rFonts w:ascii="Verdana" w:hAnsi="Verdana"/>
          <w:sz w:val="20"/>
        </w:rPr>
      </w:pPr>
      <w:r w:rsidRPr="00377935">
        <w:rPr>
          <w:rFonts w:ascii="Verdana" w:hAnsi="Verdana"/>
          <w:sz w:val="20"/>
        </w:rPr>
        <w:t>L waves</w:t>
      </w:r>
    </w:p>
    <w:p w:rsidR="00377935" w:rsidRPr="00377935" w:rsidRDefault="00377935" w:rsidP="00377935">
      <w:pPr>
        <w:ind w:right="-180"/>
        <w:rPr>
          <w:rFonts w:ascii="Verdana" w:hAnsi="Verdana"/>
          <w:sz w:val="20"/>
        </w:rPr>
      </w:pPr>
      <w:r w:rsidRPr="00377935">
        <w:rPr>
          <w:rFonts w:ascii="Verdana" w:hAnsi="Verdana"/>
          <w:sz w:val="20"/>
        </w:rPr>
        <w:t>Amplitude</w:t>
      </w:r>
    </w:p>
    <w:p w:rsidR="00377935" w:rsidRPr="00377935" w:rsidRDefault="00377935" w:rsidP="00377935">
      <w:pPr>
        <w:ind w:right="-180"/>
        <w:rPr>
          <w:rFonts w:ascii="Verdana" w:hAnsi="Verdana"/>
          <w:sz w:val="20"/>
        </w:rPr>
      </w:pPr>
      <w:r w:rsidRPr="00377935">
        <w:rPr>
          <w:rFonts w:ascii="Verdana" w:hAnsi="Verdana"/>
          <w:sz w:val="20"/>
        </w:rPr>
        <w:t>Magnitude</w:t>
      </w:r>
    </w:p>
    <w:p w:rsidR="00377935" w:rsidRPr="00377935" w:rsidRDefault="00377935" w:rsidP="00377935">
      <w:pPr>
        <w:ind w:right="-180"/>
        <w:rPr>
          <w:rFonts w:ascii="Verdana" w:hAnsi="Verdana"/>
          <w:sz w:val="20"/>
        </w:rPr>
      </w:pPr>
      <w:r w:rsidRPr="00377935">
        <w:rPr>
          <w:rFonts w:ascii="Verdana" w:hAnsi="Verdana"/>
          <w:sz w:val="20"/>
        </w:rPr>
        <w:t>Intensity</w:t>
      </w:r>
    </w:p>
    <w:p w:rsidR="00377935" w:rsidRPr="00377935" w:rsidRDefault="00377935" w:rsidP="00377935">
      <w:pPr>
        <w:ind w:right="-180"/>
        <w:rPr>
          <w:rFonts w:ascii="Verdana" w:hAnsi="Verdana"/>
          <w:sz w:val="20"/>
        </w:rPr>
      </w:pPr>
      <w:r w:rsidRPr="00377935">
        <w:rPr>
          <w:rFonts w:ascii="Verdana" w:hAnsi="Verdana"/>
          <w:sz w:val="20"/>
        </w:rPr>
        <w:t>Focus</w:t>
      </w:r>
    </w:p>
    <w:p w:rsidR="00377935" w:rsidRPr="00377935" w:rsidRDefault="00377935" w:rsidP="00377935">
      <w:pPr>
        <w:ind w:right="-180"/>
        <w:rPr>
          <w:rFonts w:ascii="Verdana" w:hAnsi="Verdana"/>
          <w:sz w:val="20"/>
        </w:rPr>
      </w:pPr>
      <w:r w:rsidRPr="00377935">
        <w:rPr>
          <w:rFonts w:ascii="Verdana" w:hAnsi="Verdana"/>
          <w:sz w:val="20"/>
        </w:rPr>
        <w:t>Epicenter</w:t>
      </w:r>
    </w:p>
    <w:p w:rsidR="00377935" w:rsidRPr="00377935" w:rsidRDefault="00377935" w:rsidP="00377935">
      <w:pPr>
        <w:ind w:right="-180"/>
        <w:rPr>
          <w:rFonts w:ascii="Verdana" w:hAnsi="Verdana"/>
          <w:sz w:val="20"/>
        </w:rPr>
      </w:pPr>
      <w:r w:rsidRPr="00377935">
        <w:rPr>
          <w:rFonts w:ascii="Verdana" w:hAnsi="Verdana"/>
          <w:sz w:val="20"/>
        </w:rPr>
        <w:t>EQ probabilities</w:t>
      </w:r>
    </w:p>
    <w:p w:rsidR="00377935" w:rsidRPr="00377935" w:rsidRDefault="00377935" w:rsidP="00377935">
      <w:pPr>
        <w:ind w:right="-180"/>
        <w:rPr>
          <w:rFonts w:ascii="Verdana" w:hAnsi="Verdana"/>
          <w:sz w:val="20"/>
        </w:rPr>
      </w:pPr>
      <w:r w:rsidRPr="00377935">
        <w:rPr>
          <w:rFonts w:ascii="Verdana" w:hAnsi="Verdana"/>
          <w:sz w:val="20"/>
        </w:rPr>
        <w:t>1907 SF quake</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Week 5: Chapter 11              Glaciers and the Ice Ages</w:t>
      </w:r>
    </w:p>
    <w:p w:rsidR="004422AF" w:rsidRDefault="004422AF"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Topics include:</w:t>
      </w:r>
    </w:p>
    <w:p w:rsidR="00377935" w:rsidRPr="00377935" w:rsidRDefault="00377935" w:rsidP="00377935">
      <w:pPr>
        <w:ind w:right="-180"/>
        <w:rPr>
          <w:rFonts w:ascii="Verdana" w:hAnsi="Verdana"/>
          <w:sz w:val="20"/>
        </w:rPr>
      </w:pPr>
      <w:r w:rsidRPr="00377935">
        <w:rPr>
          <w:rFonts w:ascii="Verdana" w:hAnsi="Verdana"/>
          <w:sz w:val="20"/>
        </w:rPr>
        <w:t>Pleistocene glaciation</w:t>
      </w:r>
    </w:p>
    <w:p w:rsidR="00377935" w:rsidRPr="00377935" w:rsidRDefault="00377935" w:rsidP="00377935">
      <w:pPr>
        <w:ind w:right="-180"/>
        <w:rPr>
          <w:rFonts w:ascii="Verdana" w:hAnsi="Verdana"/>
          <w:sz w:val="20"/>
        </w:rPr>
      </w:pPr>
      <w:r w:rsidRPr="00377935">
        <w:rPr>
          <w:rFonts w:ascii="Verdana" w:hAnsi="Verdana"/>
          <w:sz w:val="20"/>
        </w:rPr>
        <w:t>Holocene glaciation</w:t>
      </w:r>
    </w:p>
    <w:p w:rsidR="00377935" w:rsidRPr="00377935" w:rsidRDefault="00377935" w:rsidP="00377935">
      <w:pPr>
        <w:ind w:right="-180"/>
        <w:rPr>
          <w:rFonts w:ascii="Verdana" w:hAnsi="Verdana"/>
          <w:sz w:val="20"/>
        </w:rPr>
      </w:pPr>
      <w:r w:rsidRPr="00377935">
        <w:rPr>
          <w:rFonts w:ascii="Verdana" w:hAnsi="Verdana"/>
          <w:sz w:val="20"/>
        </w:rPr>
        <w:t>Continental glaciation</w:t>
      </w:r>
    </w:p>
    <w:p w:rsidR="00377935" w:rsidRPr="00377935" w:rsidRDefault="00377935" w:rsidP="00377935">
      <w:pPr>
        <w:ind w:right="-180"/>
        <w:rPr>
          <w:rFonts w:ascii="Verdana" w:hAnsi="Verdana"/>
          <w:sz w:val="20"/>
        </w:rPr>
      </w:pPr>
      <w:r w:rsidRPr="00377935">
        <w:rPr>
          <w:rFonts w:ascii="Verdana" w:hAnsi="Verdana"/>
          <w:sz w:val="20"/>
        </w:rPr>
        <w:t>Valley glaciers</w:t>
      </w:r>
    </w:p>
    <w:p w:rsidR="00377935" w:rsidRPr="00377935" w:rsidRDefault="00377935" w:rsidP="00377935">
      <w:pPr>
        <w:ind w:right="-180"/>
        <w:rPr>
          <w:rFonts w:ascii="Verdana" w:hAnsi="Verdana"/>
          <w:sz w:val="20"/>
        </w:rPr>
      </w:pPr>
      <w:r w:rsidRPr="00377935">
        <w:rPr>
          <w:rFonts w:ascii="Verdana" w:hAnsi="Verdana"/>
          <w:sz w:val="20"/>
        </w:rPr>
        <w:t>Mountain glaciers</w:t>
      </w:r>
    </w:p>
    <w:p w:rsidR="00377935" w:rsidRPr="00377935" w:rsidRDefault="00377935" w:rsidP="00377935">
      <w:pPr>
        <w:ind w:right="-180"/>
        <w:rPr>
          <w:rFonts w:ascii="Verdana" w:hAnsi="Verdana"/>
          <w:sz w:val="20"/>
        </w:rPr>
      </w:pPr>
      <w:proofErr w:type="spellStart"/>
      <w:r w:rsidRPr="00377935">
        <w:rPr>
          <w:rFonts w:ascii="Verdana" w:hAnsi="Verdana"/>
          <w:sz w:val="20"/>
        </w:rPr>
        <w:t>Erratics</w:t>
      </w:r>
      <w:proofErr w:type="spellEnd"/>
    </w:p>
    <w:p w:rsidR="00377935" w:rsidRPr="00377935" w:rsidRDefault="00377935" w:rsidP="00377935">
      <w:pPr>
        <w:ind w:right="-180"/>
        <w:rPr>
          <w:rFonts w:ascii="Verdana" w:hAnsi="Verdana"/>
          <w:sz w:val="20"/>
        </w:rPr>
      </w:pPr>
      <w:r w:rsidRPr="00377935">
        <w:rPr>
          <w:rFonts w:ascii="Verdana" w:hAnsi="Verdana"/>
          <w:sz w:val="20"/>
        </w:rPr>
        <w:t>Kames</w:t>
      </w:r>
    </w:p>
    <w:p w:rsidR="00377935" w:rsidRPr="00377935" w:rsidRDefault="00377935" w:rsidP="00377935">
      <w:pPr>
        <w:ind w:right="-180"/>
        <w:rPr>
          <w:rFonts w:ascii="Verdana" w:hAnsi="Verdana"/>
          <w:sz w:val="20"/>
        </w:rPr>
      </w:pPr>
      <w:r w:rsidRPr="00377935">
        <w:rPr>
          <w:rFonts w:ascii="Verdana" w:hAnsi="Verdana"/>
          <w:sz w:val="20"/>
        </w:rPr>
        <w:t>Drumlins</w:t>
      </w:r>
    </w:p>
    <w:p w:rsidR="00377935" w:rsidRPr="00377935" w:rsidRDefault="00377935" w:rsidP="00377935">
      <w:pPr>
        <w:ind w:right="-180"/>
        <w:rPr>
          <w:rFonts w:ascii="Verdana" w:hAnsi="Verdana"/>
          <w:sz w:val="20"/>
        </w:rPr>
      </w:pPr>
      <w:r w:rsidRPr="00377935">
        <w:rPr>
          <w:rFonts w:ascii="Verdana" w:hAnsi="Verdana"/>
          <w:sz w:val="20"/>
        </w:rPr>
        <w:t>Moraine formations</w:t>
      </w:r>
    </w:p>
    <w:p w:rsidR="00377935" w:rsidRPr="00377935" w:rsidRDefault="00377935" w:rsidP="00377935">
      <w:pPr>
        <w:ind w:right="-180"/>
        <w:rPr>
          <w:rFonts w:ascii="Verdana" w:hAnsi="Verdana"/>
          <w:sz w:val="20"/>
        </w:rPr>
      </w:pPr>
      <w:r w:rsidRPr="00377935">
        <w:rPr>
          <w:rFonts w:ascii="Verdana" w:hAnsi="Verdana"/>
          <w:sz w:val="20"/>
        </w:rPr>
        <w:t>Till</w:t>
      </w:r>
    </w:p>
    <w:p w:rsidR="00377935" w:rsidRPr="00377935" w:rsidRDefault="00377935" w:rsidP="00377935">
      <w:pPr>
        <w:ind w:right="-180"/>
        <w:rPr>
          <w:rFonts w:ascii="Verdana" w:hAnsi="Verdana"/>
          <w:sz w:val="20"/>
        </w:rPr>
      </w:pPr>
      <w:r w:rsidRPr="00377935">
        <w:rPr>
          <w:rFonts w:ascii="Verdana" w:hAnsi="Verdana"/>
          <w:sz w:val="20"/>
        </w:rPr>
        <w:t>Melt water streams</w:t>
      </w:r>
    </w:p>
    <w:p w:rsidR="00377935" w:rsidRPr="00377935" w:rsidRDefault="00377935" w:rsidP="00377935">
      <w:pPr>
        <w:ind w:right="-180"/>
        <w:rPr>
          <w:rFonts w:ascii="Verdana" w:hAnsi="Verdana"/>
          <w:sz w:val="20"/>
        </w:rPr>
      </w:pPr>
      <w:r w:rsidRPr="00377935">
        <w:rPr>
          <w:rFonts w:ascii="Verdana" w:hAnsi="Verdana"/>
          <w:sz w:val="20"/>
        </w:rPr>
        <w:t>Kettles</w:t>
      </w:r>
    </w:p>
    <w:p w:rsidR="00377935" w:rsidRPr="00377935" w:rsidRDefault="00377935" w:rsidP="00377935">
      <w:pPr>
        <w:ind w:right="-180"/>
        <w:rPr>
          <w:rFonts w:ascii="Verdana" w:hAnsi="Verdana"/>
          <w:sz w:val="20"/>
        </w:rPr>
      </w:pPr>
      <w:r w:rsidRPr="00377935">
        <w:rPr>
          <w:rFonts w:ascii="Verdana" w:hAnsi="Verdana"/>
          <w:sz w:val="20"/>
        </w:rPr>
        <w:t>Kettle ponds</w:t>
      </w:r>
    </w:p>
    <w:p w:rsidR="00377935" w:rsidRPr="00377935" w:rsidRDefault="00377935" w:rsidP="00377935">
      <w:pPr>
        <w:ind w:right="-180"/>
        <w:rPr>
          <w:rFonts w:ascii="Verdana" w:hAnsi="Verdana"/>
          <w:sz w:val="20"/>
        </w:rPr>
      </w:pPr>
      <w:r w:rsidRPr="00377935">
        <w:rPr>
          <w:rFonts w:ascii="Verdana" w:hAnsi="Verdana"/>
          <w:sz w:val="20"/>
        </w:rPr>
        <w:t>Kettle lakes</w:t>
      </w:r>
    </w:p>
    <w:p w:rsidR="00377935" w:rsidRPr="00377935" w:rsidRDefault="00377935" w:rsidP="00377935">
      <w:pPr>
        <w:ind w:right="-180"/>
        <w:rPr>
          <w:rFonts w:ascii="Verdana" w:hAnsi="Verdana"/>
          <w:sz w:val="20"/>
        </w:rPr>
      </w:pPr>
      <w:r w:rsidRPr="00377935">
        <w:rPr>
          <w:rFonts w:ascii="Verdana" w:hAnsi="Verdana"/>
          <w:sz w:val="20"/>
        </w:rPr>
        <w:t>Origin of the Great lakes</w:t>
      </w:r>
    </w:p>
    <w:p w:rsidR="00377935" w:rsidRPr="00377935" w:rsidRDefault="00377935" w:rsidP="00377935">
      <w:pPr>
        <w:ind w:right="-180"/>
        <w:rPr>
          <w:rFonts w:ascii="Verdana" w:hAnsi="Verdana"/>
          <w:sz w:val="20"/>
        </w:rPr>
      </w:pPr>
      <w:r w:rsidRPr="00377935">
        <w:rPr>
          <w:rFonts w:ascii="Verdana" w:hAnsi="Verdana"/>
          <w:sz w:val="20"/>
        </w:rPr>
        <w:t>Formation of Cape Cod</w:t>
      </w:r>
    </w:p>
    <w:p w:rsidR="00377935" w:rsidRPr="00377935" w:rsidRDefault="00377935" w:rsidP="00377935">
      <w:pPr>
        <w:ind w:right="-180"/>
        <w:rPr>
          <w:rFonts w:ascii="Verdana" w:hAnsi="Verdana"/>
          <w:sz w:val="20"/>
        </w:rPr>
      </w:pPr>
      <w:r w:rsidRPr="00377935">
        <w:rPr>
          <w:rFonts w:ascii="Verdana" w:hAnsi="Verdana"/>
          <w:sz w:val="20"/>
        </w:rPr>
        <w:lastRenderedPageBreak/>
        <w:t>Glacial formations on UMass campus</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Week 6: Exam 2</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Week 7: Chapter 4              Geologic Time: A Story in the Rocks</w:t>
      </w:r>
    </w:p>
    <w:p w:rsidR="004422AF" w:rsidRDefault="004422AF"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Topics include:</w:t>
      </w:r>
    </w:p>
    <w:p w:rsidR="004422AF" w:rsidRDefault="004422AF"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Geomorphology basics</w:t>
      </w:r>
    </w:p>
    <w:p w:rsidR="00377935" w:rsidRPr="00377935" w:rsidRDefault="00377935" w:rsidP="00377935">
      <w:pPr>
        <w:ind w:right="-180"/>
        <w:rPr>
          <w:rFonts w:ascii="Verdana" w:hAnsi="Verdana"/>
          <w:sz w:val="20"/>
        </w:rPr>
      </w:pPr>
      <w:r w:rsidRPr="00377935">
        <w:rPr>
          <w:rFonts w:ascii="Verdana" w:hAnsi="Verdana"/>
          <w:sz w:val="20"/>
        </w:rPr>
        <w:t>Stratification</w:t>
      </w:r>
    </w:p>
    <w:p w:rsidR="00377935" w:rsidRPr="00377935" w:rsidRDefault="00377935" w:rsidP="00377935">
      <w:pPr>
        <w:ind w:right="-180"/>
        <w:rPr>
          <w:rFonts w:ascii="Verdana" w:hAnsi="Verdana"/>
          <w:sz w:val="20"/>
        </w:rPr>
      </w:pPr>
      <w:r w:rsidRPr="00377935">
        <w:rPr>
          <w:rFonts w:ascii="Verdana" w:hAnsi="Verdana"/>
          <w:sz w:val="20"/>
        </w:rPr>
        <w:t>Original horizontality</w:t>
      </w:r>
    </w:p>
    <w:p w:rsidR="00377935" w:rsidRPr="00377935" w:rsidRDefault="00377935" w:rsidP="00377935">
      <w:pPr>
        <w:ind w:right="-180"/>
        <w:rPr>
          <w:rFonts w:ascii="Verdana" w:hAnsi="Verdana"/>
          <w:sz w:val="20"/>
        </w:rPr>
      </w:pPr>
      <w:r w:rsidRPr="00377935">
        <w:rPr>
          <w:rFonts w:ascii="Verdana" w:hAnsi="Verdana"/>
          <w:sz w:val="20"/>
        </w:rPr>
        <w:t>Order of events</w:t>
      </w:r>
    </w:p>
    <w:p w:rsidR="00377935" w:rsidRPr="00377935" w:rsidRDefault="00377935" w:rsidP="00377935">
      <w:pPr>
        <w:ind w:right="-180"/>
        <w:rPr>
          <w:rFonts w:ascii="Verdana" w:hAnsi="Verdana"/>
          <w:sz w:val="20"/>
        </w:rPr>
      </w:pPr>
      <w:r w:rsidRPr="00377935">
        <w:rPr>
          <w:rFonts w:ascii="Verdana" w:hAnsi="Verdana"/>
          <w:sz w:val="20"/>
        </w:rPr>
        <w:t>Cross cutting</w:t>
      </w:r>
    </w:p>
    <w:p w:rsidR="00377935" w:rsidRPr="00377935" w:rsidRDefault="00377935" w:rsidP="00377935">
      <w:pPr>
        <w:ind w:right="-180"/>
        <w:rPr>
          <w:rFonts w:ascii="Verdana" w:hAnsi="Verdana"/>
          <w:sz w:val="20"/>
        </w:rPr>
      </w:pPr>
      <w:r w:rsidRPr="00377935">
        <w:rPr>
          <w:rFonts w:ascii="Verdana" w:hAnsi="Verdana"/>
          <w:sz w:val="20"/>
        </w:rPr>
        <w:t xml:space="preserve">Erosion </w:t>
      </w:r>
    </w:p>
    <w:p w:rsidR="00377935" w:rsidRPr="00377935" w:rsidRDefault="00377935" w:rsidP="00377935">
      <w:pPr>
        <w:ind w:right="-180"/>
        <w:rPr>
          <w:rFonts w:ascii="Verdana" w:hAnsi="Verdana"/>
          <w:sz w:val="20"/>
        </w:rPr>
      </w:pPr>
      <w:r w:rsidRPr="00377935">
        <w:rPr>
          <w:rFonts w:ascii="Verdana" w:hAnsi="Verdana"/>
          <w:sz w:val="20"/>
        </w:rPr>
        <w:t>Tilting</w:t>
      </w:r>
    </w:p>
    <w:p w:rsidR="00377935" w:rsidRPr="00377935" w:rsidRDefault="00377935" w:rsidP="00377935">
      <w:pPr>
        <w:ind w:right="-180"/>
        <w:rPr>
          <w:rFonts w:ascii="Verdana" w:hAnsi="Verdana"/>
          <w:sz w:val="20"/>
        </w:rPr>
      </w:pPr>
      <w:r w:rsidRPr="00377935">
        <w:rPr>
          <w:rFonts w:ascii="Verdana" w:hAnsi="Verdana"/>
          <w:sz w:val="20"/>
        </w:rPr>
        <w:t>Anticlines</w:t>
      </w:r>
    </w:p>
    <w:p w:rsidR="00377935" w:rsidRPr="00377935" w:rsidRDefault="00377935" w:rsidP="00377935">
      <w:pPr>
        <w:ind w:right="-180"/>
        <w:rPr>
          <w:rFonts w:ascii="Verdana" w:hAnsi="Verdana"/>
          <w:sz w:val="20"/>
        </w:rPr>
      </w:pPr>
      <w:r w:rsidRPr="00377935">
        <w:rPr>
          <w:rFonts w:ascii="Verdana" w:hAnsi="Verdana"/>
          <w:sz w:val="20"/>
        </w:rPr>
        <w:t>Synclines</w:t>
      </w:r>
    </w:p>
    <w:p w:rsidR="00377935" w:rsidRPr="00377935" w:rsidRDefault="00377935" w:rsidP="00377935">
      <w:pPr>
        <w:ind w:right="-180"/>
        <w:rPr>
          <w:rFonts w:ascii="Verdana" w:hAnsi="Verdana"/>
          <w:sz w:val="20"/>
        </w:rPr>
      </w:pPr>
      <w:r w:rsidRPr="00377935">
        <w:rPr>
          <w:rFonts w:ascii="Verdana" w:hAnsi="Verdana"/>
          <w:sz w:val="20"/>
        </w:rPr>
        <w:t>Igneous intrusions</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Week 8: Chapter 4              Geologic Time: Stratigraphy, Correlation, Faunal Succession</w:t>
      </w:r>
    </w:p>
    <w:p w:rsidR="004422AF" w:rsidRDefault="004422AF"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Topics include:</w:t>
      </w:r>
    </w:p>
    <w:p w:rsidR="00377935" w:rsidRPr="00377935" w:rsidRDefault="00377935" w:rsidP="00377935">
      <w:pPr>
        <w:ind w:right="-180"/>
        <w:rPr>
          <w:rFonts w:ascii="Verdana" w:hAnsi="Verdana"/>
          <w:sz w:val="20"/>
        </w:rPr>
      </w:pPr>
      <w:r w:rsidRPr="00377935">
        <w:rPr>
          <w:rFonts w:ascii="Verdana" w:hAnsi="Verdana"/>
          <w:sz w:val="20"/>
        </w:rPr>
        <w:t>Correlation problems</w:t>
      </w:r>
    </w:p>
    <w:p w:rsidR="00377935" w:rsidRPr="00377935" w:rsidRDefault="00377935" w:rsidP="00377935">
      <w:pPr>
        <w:ind w:right="-180"/>
        <w:rPr>
          <w:rFonts w:ascii="Verdana" w:hAnsi="Verdana"/>
          <w:sz w:val="20"/>
        </w:rPr>
      </w:pPr>
      <w:r w:rsidRPr="00377935">
        <w:rPr>
          <w:rFonts w:ascii="Verdana" w:hAnsi="Verdana"/>
          <w:sz w:val="20"/>
        </w:rPr>
        <w:t>Faunal succession</w:t>
      </w:r>
    </w:p>
    <w:p w:rsidR="00377935" w:rsidRPr="00377935" w:rsidRDefault="00377935" w:rsidP="00377935">
      <w:pPr>
        <w:ind w:right="-180"/>
        <w:rPr>
          <w:rFonts w:ascii="Verdana" w:hAnsi="Verdana"/>
          <w:sz w:val="20"/>
        </w:rPr>
      </w:pPr>
      <w:r w:rsidRPr="00377935">
        <w:rPr>
          <w:rFonts w:ascii="Verdana" w:hAnsi="Verdana"/>
          <w:sz w:val="20"/>
        </w:rPr>
        <w:t>Types of fossil formation</w:t>
      </w:r>
    </w:p>
    <w:p w:rsidR="00377935" w:rsidRPr="00377935" w:rsidRDefault="00377935" w:rsidP="00377935">
      <w:pPr>
        <w:ind w:right="-180"/>
        <w:rPr>
          <w:rFonts w:ascii="Verdana" w:hAnsi="Verdana"/>
          <w:sz w:val="20"/>
        </w:rPr>
      </w:pPr>
      <w:proofErr w:type="spellStart"/>
      <w:r w:rsidRPr="00377935">
        <w:rPr>
          <w:rFonts w:ascii="Verdana" w:hAnsi="Verdana"/>
          <w:sz w:val="20"/>
        </w:rPr>
        <w:t>Psuedo</w:t>
      </w:r>
      <w:proofErr w:type="spellEnd"/>
      <w:r w:rsidRPr="00377935">
        <w:rPr>
          <w:rFonts w:ascii="Verdana" w:hAnsi="Verdana"/>
          <w:sz w:val="20"/>
        </w:rPr>
        <w:t>-fossils</w:t>
      </w:r>
    </w:p>
    <w:p w:rsidR="00377935" w:rsidRPr="00377935" w:rsidRDefault="00377935" w:rsidP="00377935">
      <w:pPr>
        <w:ind w:right="-180"/>
        <w:rPr>
          <w:rFonts w:ascii="Verdana" w:hAnsi="Verdana"/>
          <w:sz w:val="20"/>
        </w:rPr>
      </w:pPr>
      <w:r w:rsidRPr="00377935">
        <w:rPr>
          <w:rFonts w:ascii="Verdana" w:hAnsi="Verdana"/>
          <w:sz w:val="20"/>
        </w:rPr>
        <w:t>Trace fossils</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 xml:space="preserve">Week 9: Completion of chapter 4 </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Week 10: Exam 3</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Week 11, 12, 13                   Geologic History: An Introduction to Paleontology</w:t>
      </w:r>
    </w:p>
    <w:p w:rsidR="004422AF" w:rsidRDefault="004422AF"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Topics include:</w:t>
      </w:r>
    </w:p>
    <w:p w:rsidR="00377935" w:rsidRPr="00377935" w:rsidRDefault="00377935" w:rsidP="00377935">
      <w:pPr>
        <w:ind w:right="-180"/>
        <w:rPr>
          <w:rFonts w:ascii="Verdana" w:hAnsi="Verdana"/>
          <w:sz w:val="20"/>
        </w:rPr>
      </w:pPr>
      <w:r w:rsidRPr="00377935">
        <w:rPr>
          <w:rFonts w:ascii="Verdana" w:hAnsi="Verdana"/>
          <w:sz w:val="20"/>
        </w:rPr>
        <w:t>Mass extinctions</w:t>
      </w:r>
    </w:p>
    <w:p w:rsidR="00377935" w:rsidRPr="00377935" w:rsidRDefault="00377935" w:rsidP="00377935">
      <w:pPr>
        <w:ind w:right="-180"/>
        <w:rPr>
          <w:rFonts w:ascii="Verdana" w:hAnsi="Verdana"/>
          <w:sz w:val="20"/>
        </w:rPr>
      </w:pPr>
      <w:r w:rsidRPr="00377935">
        <w:rPr>
          <w:rFonts w:ascii="Verdana" w:hAnsi="Verdana"/>
          <w:sz w:val="20"/>
        </w:rPr>
        <w:t>Cambrian extinction</w:t>
      </w:r>
    </w:p>
    <w:p w:rsidR="00377935" w:rsidRPr="00377935" w:rsidRDefault="00377935" w:rsidP="00377935">
      <w:pPr>
        <w:ind w:right="-180"/>
        <w:rPr>
          <w:rFonts w:ascii="Verdana" w:hAnsi="Verdana"/>
          <w:sz w:val="20"/>
        </w:rPr>
      </w:pPr>
      <w:r w:rsidRPr="00377935">
        <w:rPr>
          <w:rFonts w:ascii="Verdana" w:hAnsi="Verdana"/>
          <w:sz w:val="20"/>
        </w:rPr>
        <w:t>Ordovician extinction</w:t>
      </w:r>
    </w:p>
    <w:p w:rsidR="00377935" w:rsidRPr="00377935" w:rsidRDefault="00377935" w:rsidP="00377935">
      <w:pPr>
        <w:ind w:right="-180"/>
        <w:rPr>
          <w:rFonts w:ascii="Verdana" w:hAnsi="Verdana"/>
          <w:sz w:val="20"/>
        </w:rPr>
      </w:pPr>
      <w:r w:rsidRPr="00377935">
        <w:rPr>
          <w:rFonts w:ascii="Verdana" w:hAnsi="Verdana"/>
          <w:sz w:val="20"/>
        </w:rPr>
        <w:t>Devonian extinction</w:t>
      </w:r>
    </w:p>
    <w:p w:rsidR="00377935" w:rsidRPr="00377935" w:rsidRDefault="00377935" w:rsidP="00377935">
      <w:pPr>
        <w:ind w:right="-180"/>
        <w:rPr>
          <w:rFonts w:ascii="Verdana" w:hAnsi="Verdana"/>
          <w:sz w:val="20"/>
        </w:rPr>
      </w:pPr>
      <w:r w:rsidRPr="00377935">
        <w:rPr>
          <w:rFonts w:ascii="Verdana" w:hAnsi="Verdana"/>
          <w:sz w:val="20"/>
        </w:rPr>
        <w:t>Permian extinction</w:t>
      </w:r>
    </w:p>
    <w:p w:rsidR="00377935" w:rsidRPr="00377935" w:rsidRDefault="00377935" w:rsidP="00377935">
      <w:pPr>
        <w:ind w:right="-180"/>
        <w:rPr>
          <w:rFonts w:ascii="Verdana" w:hAnsi="Verdana"/>
          <w:sz w:val="20"/>
        </w:rPr>
      </w:pPr>
      <w:r w:rsidRPr="00377935">
        <w:rPr>
          <w:rFonts w:ascii="Verdana" w:hAnsi="Verdana"/>
          <w:sz w:val="20"/>
        </w:rPr>
        <w:t>Cretaceous extinction</w:t>
      </w:r>
    </w:p>
    <w:p w:rsidR="00377935" w:rsidRPr="00377935" w:rsidRDefault="00377935" w:rsidP="00377935">
      <w:pPr>
        <w:ind w:right="-180"/>
        <w:rPr>
          <w:rFonts w:ascii="Verdana" w:hAnsi="Verdana"/>
          <w:sz w:val="20"/>
        </w:rPr>
      </w:pPr>
      <w:r w:rsidRPr="00377935">
        <w:rPr>
          <w:rFonts w:ascii="Verdana" w:hAnsi="Verdana"/>
          <w:sz w:val="20"/>
        </w:rPr>
        <w:t>P/T boundary</w:t>
      </w:r>
    </w:p>
    <w:p w:rsidR="00377935" w:rsidRPr="00377935" w:rsidRDefault="00377935" w:rsidP="00377935">
      <w:pPr>
        <w:ind w:right="-180"/>
        <w:rPr>
          <w:rFonts w:ascii="Verdana" w:hAnsi="Verdana"/>
          <w:sz w:val="20"/>
        </w:rPr>
      </w:pPr>
      <w:r w:rsidRPr="00377935">
        <w:rPr>
          <w:rFonts w:ascii="Verdana" w:hAnsi="Verdana"/>
          <w:sz w:val="20"/>
        </w:rPr>
        <w:t>K/T boundary</w:t>
      </w:r>
    </w:p>
    <w:p w:rsidR="00377935" w:rsidRPr="00377935" w:rsidRDefault="00377935" w:rsidP="00377935">
      <w:pPr>
        <w:ind w:right="-180"/>
        <w:rPr>
          <w:rFonts w:ascii="Verdana" w:hAnsi="Verdana"/>
          <w:sz w:val="20"/>
        </w:rPr>
      </w:pPr>
      <w:proofErr w:type="spellStart"/>
      <w:r w:rsidRPr="00377935">
        <w:rPr>
          <w:rFonts w:ascii="Verdana" w:hAnsi="Verdana"/>
          <w:sz w:val="20"/>
        </w:rPr>
        <w:t>Chicxulub</w:t>
      </w:r>
      <w:proofErr w:type="spellEnd"/>
      <w:r w:rsidRPr="00377935">
        <w:rPr>
          <w:rFonts w:ascii="Verdana" w:hAnsi="Verdana"/>
          <w:sz w:val="20"/>
        </w:rPr>
        <w:t xml:space="preserve"> crater</w:t>
      </w:r>
    </w:p>
    <w:p w:rsidR="00377935" w:rsidRPr="00377935" w:rsidRDefault="00377935" w:rsidP="00377935">
      <w:pPr>
        <w:ind w:right="-180"/>
        <w:rPr>
          <w:rFonts w:ascii="Verdana" w:hAnsi="Verdana"/>
          <w:sz w:val="20"/>
        </w:rPr>
      </w:pPr>
      <w:r w:rsidRPr="00377935">
        <w:rPr>
          <w:rFonts w:ascii="Verdana" w:hAnsi="Verdana"/>
          <w:sz w:val="20"/>
        </w:rPr>
        <w:t>Asteroid belt</w:t>
      </w:r>
    </w:p>
    <w:p w:rsidR="00377935" w:rsidRPr="00377935" w:rsidRDefault="00377935" w:rsidP="00377935">
      <w:pPr>
        <w:ind w:right="-180"/>
        <w:rPr>
          <w:rFonts w:ascii="Verdana" w:hAnsi="Verdana"/>
          <w:sz w:val="20"/>
        </w:rPr>
      </w:pPr>
    </w:p>
    <w:p w:rsidR="00377935" w:rsidRPr="00377935" w:rsidRDefault="00377935" w:rsidP="00377935">
      <w:pPr>
        <w:ind w:right="-180"/>
        <w:rPr>
          <w:rFonts w:ascii="Verdana" w:hAnsi="Verdana"/>
          <w:sz w:val="20"/>
        </w:rPr>
      </w:pPr>
      <w:r w:rsidRPr="00377935">
        <w:rPr>
          <w:rFonts w:ascii="Verdana" w:hAnsi="Verdana"/>
          <w:sz w:val="20"/>
        </w:rPr>
        <w:t>Week 14: Final Exam</w:t>
      </w:r>
    </w:p>
    <w:p w:rsidR="00377935" w:rsidRPr="00377935" w:rsidRDefault="00377935" w:rsidP="00377935">
      <w:pPr>
        <w:ind w:right="-180"/>
        <w:rPr>
          <w:rFonts w:ascii="Verdana" w:hAnsi="Verdana"/>
          <w:sz w:val="20"/>
        </w:rPr>
      </w:pPr>
    </w:p>
    <w:p w:rsidR="004422AF" w:rsidRDefault="00377935" w:rsidP="00377935">
      <w:pPr>
        <w:ind w:right="-180"/>
        <w:rPr>
          <w:rFonts w:ascii="Verdana" w:hAnsi="Verdana"/>
          <w:sz w:val="20"/>
        </w:rPr>
      </w:pPr>
      <w:r w:rsidRPr="00377935">
        <w:rPr>
          <w:rFonts w:ascii="Verdana" w:hAnsi="Verdana"/>
          <w:sz w:val="20"/>
        </w:rPr>
        <w:t>Note: The dates listed above are an approximation and may be altered due to weather or scheduling considerations.</w:t>
      </w:r>
    </w:p>
    <w:p w:rsidR="004422AF" w:rsidRDefault="004422AF" w:rsidP="00377935">
      <w:pPr>
        <w:ind w:right="-180"/>
        <w:rPr>
          <w:rFonts w:ascii="Verdana" w:hAnsi="Verdana"/>
          <w:sz w:val="20"/>
        </w:rPr>
      </w:pPr>
    </w:p>
    <w:p w:rsidR="004B530A" w:rsidRDefault="004B530A" w:rsidP="00377935">
      <w:pPr>
        <w:ind w:right="-180"/>
        <w:rPr>
          <w:rFonts w:ascii="Verdana" w:hAnsi="Verdana"/>
          <w:sz w:val="20"/>
        </w:rPr>
      </w:pPr>
    </w:p>
    <w:p w:rsidR="004B530A" w:rsidRDefault="004B530A" w:rsidP="00377935">
      <w:pPr>
        <w:ind w:right="-180"/>
        <w:rPr>
          <w:rFonts w:ascii="Verdana" w:hAnsi="Verdana"/>
          <w:sz w:val="20"/>
        </w:rPr>
      </w:pPr>
    </w:p>
    <w:p w:rsidR="004B530A" w:rsidRDefault="004B530A" w:rsidP="004B530A">
      <w:pPr>
        <w:ind w:right="-180"/>
        <w:rPr>
          <w:rFonts w:ascii="Verdana" w:hAnsi="Verdana"/>
          <w:sz w:val="20"/>
        </w:rPr>
      </w:pPr>
      <w:r>
        <w:rPr>
          <w:rFonts w:ascii="Verdana" w:hAnsi="Verdana"/>
          <w:sz w:val="20"/>
        </w:rPr>
        <w:lastRenderedPageBreak/>
        <w:t>Note: It requires a minimum of one hour, or one complete class meeting, to present the basis for solving stratigraphic profile problems. This is also one of the problems in which I generally prefer students share their respective efforts. Students can generally expect to need two to three hours to complete the ten problem set that appears below. The average number of correct responses per student is generally three or four of ten.</w:t>
      </w:r>
    </w:p>
    <w:p w:rsidR="004B530A" w:rsidRDefault="004B530A" w:rsidP="004B530A">
      <w:pPr>
        <w:ind w:right="-180"/>
        <w:rPr>
          <w:rFonts w:ascii="Verdana" w:hAnsi="Verdana"/>
          <w:sz w:val="20"/>
        </w:rPr>
      </w:pPr>
    </w:p>
    <w:p w:rsidR="004422AF" w:rsidRDefault="004422AF" w:rsidP="00377935">
      <w:pPr>
        <w:ind w:right="-180"/>
        <w:rPr>
          <w:rFonts w:ascii="Verdana" w:hAnsi="Verdana"/>
          <w:sz w:val="20"/>
        </w:rPr>
      </w:pPr>
      <w:r>
        <w:rPr>
          <w:rFonts w:ascii="Verdana" w:hAnsi="Verdana"/>
          <w:sz w:val="20"/>
        </w:rPr>
        <w:t>Sample Stratigraphy Assignmen</w:t>
      </w:r>
      <w:r w:rsidR="004B530A">
        <w:rPr>
          <w:rFonts w:ascii="Verdana" w:hAnsi="Verdana"/>
          <w:sz w:val="20"/>
        </w:rPr>
        <w:t>t</w:t>
      </w:r>
    </w:p>
    <w:p w:rsidR="004422AF" w:rsidRDefault="004422AF" w:rsidP="00377935">
      <w:pPr>
        <w:ind w:right="-180"/>
        <w:rPr>
          <w:rFonts w:ascii="Verdana" w:hAnsi="Verdana"/>
          <w:sz w:val="20"/>
        </w:rPr>
      </w:pPr>
    </w:p>
    <w:p w:rsidR="004B530A" w:rsidRDefault="004422AF" w:rsidP="00377935">
      <w:pPr>
        <w:ind w:right="-180"/>
        <w:rPr>
          <w:rFonts w:ascii="Verdana" w:hAnsi="Verdana"/>
          <w:sz w:val="20"/>
        </w:rPr>
      </w:pPr>
      <w:r>
        <w:rPr>
          <w:rFonts w:ascii="Verdana" w:hAnsi="Verdana"/>
          <w:sz w:val="20"/>
        </w:rPr>
        <w:t>The assignment that appears below involves the introductory steps of understanding the methodology, reasoning, and mathematical related problem solving</w:t>
      </w:r>
      <w:r w:rsidR="00ED6DAF">
        <w:rPr>
          <w:rFonts w:ascii="Verdana" w:hAnsi="Verdana"/>
          <w:sz w:val="20"/>
        </w:rPr>
        <w:t xml:space="preserve"> of stratigraphy. In its introductory form, it</w:t>
      </w:r>
      <w:r>
        <w:rPr>
          <w:rFonts w:ascii="Verdana" w:hAnsi="Verdana"/>
          <w:sz w:val="20"/>
        </w:rPr>
        <w:t xml:space="preserve"> does not require needless and meaningless mathematical</w:t>
      </w:r>
      <w:r w:rsidR="00ED6DAF">
        <w:rPr>
          <w:rFonts w:ascii="Verdana" w:hAnsi="Verdana"/>
          <w:sz w:val="20"/>
        </w:rPr>
        <w:t xml:space="preserve"> formulas and calculations or the analysis of the chemistry of the rock or mineral involved. What it does entail is both inductive and intuitive reasoning, an attention to the smallest of details, and the analytical skill of a mathematics problem. </w:t>
      </w:r>
    </w:p>
    <w:p w:rsidR="004B530A" w:rsidRDefault="004B530A" w:rsidP="00377935">
      <w:pPr>
        <w:ind w:right="-180"/>
        <w:rPr>
          <w:rFonts w:ascii="Verdana" w:hAnsi="Verdana"/>
          <w:sz w:val="20"/>
        </w:rPr>
      </w:pPr>
    </w:p>
    <w:p w:rsidR="00624DDD" w:rsidRDefault="004B530A" w:rsidP="00377935">
      <w:pPr>
        <w:ind w:right="-180"/>
        <w:rPr>
          <w:rFonts w:ascii="Verdana" w:hAnsi="Verdana"/>
          <w:sz w:val="20"/>
        </w:rPr>
      </w:pPr>
      <w:r>
        <w:rPr>
          <w:rFonts w:ascii="Verdana" w:hAnsi="Verdana"/>
          <w:sz w:val="20"/>
        </w:rPr>
        <w:t>To complete this assignment, you must complete each of the ten problems with 100% accuracy. Partial credit will not be allowed. All responses must appear in a column format and be appropriately numbered. For problem nine and ten, you will provide the appropriate illustration to match the sequence that appears to next to the illustration box. All illustrations must be numbered or lettered and refer</w:t>
      </w:r>
      <w:r w:rsidR="00624DDD">
        <w:rPr>
          <w:rFonts w:ascii="Verdana" w:hAnsi="Verdana"/>
          <w:sz w:val="20"/>
        </w:rPr>
        <w:t>e</w:t>
      </w:r>
      <w:r>
        <w:rPr>
          <w:rFonts w:ascii="Verdana" w:hAnsi="Verdana"/>
          <w:sz w:val="20"/>
        </w:rPr>
        <w:t>nce the problem.</w:t>
      </w:r>
    </w:p>
    <w:p w:rsidR="00624DDD" w:rsidRDefault="00624DDD" w:rsidP="00377935">
      <w:pPr>
        <w:ind w:right="-180"/>
        <w:rPr>
          <w:rFonts w:ascii="Verdana" w:hAnsi="Verdana"/>
          <w:sz w:val="20"/>
        </w:rPr>
      </w:pPr>
    </w:p>
    <w:p w:rsidR="00997368" w:rsidRPr="00377935" w:rsidRDefault="00997368" w:rsidP="00997368">
      <w:pPr>
        <w:ind w:right="-180"/>
        <w:rPr>
          <w:rFonts w:ascii="Verdana" w:eastAsia="Calibri" w:hAnsi="Verdana" w:cs="Calibri"/>
          <w:bCs/>
          <w:iCs/>
          <w:sz w:val="20"/>
          <w:szCs w:val="22"/>
        </w:rPr>
      </w:pPr>
      <w:r w:rsidRPr="00377935">
        <w:rPr>
          <w:rFonts w:ascii="Verdana" w:eastAsia="Calibri" w:hAnsi="Verdana" w:cs="Calibri"/>
          <w:bCs/>
          <w:sz w:val="20"/>
          <w:szCs w:val="22"/>
        </w:rPr>
        <w:t xml:space="preserve">The </w:t>
      </w:r>
      <w:r>
        <w:rPr>
          <w:rFonts w:ascii="Verdana" w:eastAsia="Calibri" w:hAnsi="Verdana" w:cs="Calibri"/>
          <w:bCs/>
          <w:sz w:val="20"/>
          <w:szCs w:val="22"/>
        </w:rPr>
        <w:t>s</w:t>
      </w:r>
      <w:r w:rsidRPr="00377935">
        <w:rPr>
          <w:rFonts w:ascii="Verdana" w:eastAsia="Calibri" w:hAnsi="Verdana" w:cs="Calibri"/>
          <w:bCs/>
          <w:sz w:val="20"/>
          <w:szCs w:val="22"/>
        </w:rPr>
        <w:t xml:space="preserve">ample assignment </w:t>
      </w:r>
      <w:r>
        <w:rPr>
          <w:rFonts w:ascii="Verdana" w:eastAsia="Calibri" w:hAnsi="Verdana" w:cs="Calibri"/>
          <w:bCs/>
          <w:sz w:val="20"/>
          <w:szCs w:val="22"/>
        </w:rPr>
        <w:t xml:space="preserve">found below </w:t>
      </w:r>
      <w:r w:rsidRPr="00377935">
        <w:rPr>
          <w:rFonts w:ascii="Verdana" w:eastAsia="Calibri" w:hAnsi="Verdana" w:cs="Calibri"/>
          <w:bCs/>
          <w:sz w:val="20"/>
          <w:szCs w:val="22"/>
        </w:rPr>
        <w:t>addresses all of the Cluster 2A Outcomes 1, 2, 3, and 4</w:t>
      </w:r>
      <w:r w:rsidRPr="00377935">
        <w:rPr>
          <w:rFonts w:ascii="Verdana" w:eastAsia="Calibri" w:hAnsi="Verdana" w:cs="Calibri"/>
          <w:bCs/>
          <w:iCs/>
          <w:sz w:val="20"/>
          <w:szCs w:val="22"/>
        </w:rPr>
        <w:t>:</w:t>
      </w:r>
    </w:p>
    <w:p w:rsidR="00997368" w:rsidRPr="00377935" w:rsidRDefault="00997368" w:rsidP="00997368">
      <w:pPr>
        <w:ind w:right="-180"/>
        <w:rPr>
          <w:rFonts w:ascii="Verdana" w:eastAsia="Calibri" w:hAnsi="Verdana" w:cs="Calibri"/>
          <w:bCs/>
          <w:iCs/>
          <w:sz w:val="20"/>
          <w:szCs w:val="22"/>
        </w:rPr>
      </w:pPr>
    </w:p>
    <w:p w:rsidR="00997368" w:rsidRPr="00997368" w:rsidRDefault="00997368" w:rsidP="00997368">
      <w:pPr>
        <w:pStyle w:val="ListParagraph"/>
        <w:numPr>
          <w:ilvl w:val="0"/>
          <w:numId w:val="2"/>
        </w:numPr>
        <w:rPr>
          <w:rFonts w:ascii="Verdana" w:hAnsi="Verdana" w:cs="Calibri"/>
          <w:color w:val="000000"/>
          <w:sz w:val="20"/>
          <w:szCs w:val="21"/>
        </w:rPr>
      </w:pPr>
      <w:r w:rsidRPr="00997368">
        <w:rPr>
          <w:rFonts w:ascii="Verdana" w:hAnsi="Verdana" w:cs="Calibri"/>
          <w:color w:val="000000"/>
          <w:sz w:val="20"/>
          <w:szCs w:val="21"/>
        </w:rPr>
        <w:t xml:space="preserve">Recount the fundamental concepts and methods in one or more specific fields of science. </w:t>
      </w:r>
    </w:p>
    <w:p w:rsidR="00997368" w:rsidRPr="00997368" w:rsidRDefault="00997368" w:rsidP="00997368">
      <w:pPr>
        <w:ind w:left="1080"/>
        <w:rPr>
          <w:rFonts w:ascii="Verdana" w:hAnsi="Verdana" w:cs="Calibri"/>
          <w:color w:val="000000"/>
          <w:sz w:val="20"/>
          <w:szCs w:val="21"/>
        </w:rPr>
      </w:pPr>
      <w:r>
        <w:rPr>
          <w:rFonts w:ascii="Verdana" w:hAnsi="Verdana" w:cs="Calibri"/>
          <w:color w:val="000000"/>
          <w:sz w:val="20"/>
          <w:szCs w:val="21"/>
        </w:rPr>
        <w:t>(Obviously necessary if a one hour session is required to explain the terminology)</w:t>
      </w:r>
    </w:p>
    <w:p w:rsidR="00997368" w:rsidRDefault="00997368" w:rsidP="00997368">
      <w:pPr>
        <w:ind w:left="720"/>
        <w:rPr>
          <w:rFonts w:ascii="Verdana" w:hAnsi="Verdana" w:cs="Calibri"/>
          <w:color w:val="000000"/>
          <w:sz w:val="20"/>
          <w:szCs w:val="21"/>
        </w:rPr>
      </w:pPr>
    </w:p>
    <w:p w:rsidR="00997368" w:rsidRDefault="00997368" w:rsidP="00997368">
      <w:pPr>
        <w:rPr>
          <w:rFonts w:ascii="Verdana" w:hAnsi="Verdana" w:cs="Calibri"/>
          <w:color w:val="000000"/>
          <w:sz w:val="20"/>
          <w:szCs w:val="21"/>
        </w:rPr>
      </w:pPr>
      <w:r>
        <w:rPr>
          <w:rFonts w:ascii="Verdana" w:hAnsi="Verdana" w:cs="Calibri"/>
          <w:color w:val="000000"/>
          <w:sz w:val="20"/>
          <w:szCs w:val="21"/>
        </w:rPr>
        <w:t xml:space="preserve">           </w:t>
      </w:r>
      <w:r w:rsidRPr="00377935">
        <w:rPr>
          <w:rFonts w:ascii="Verdana" w:hAnsi="Verdana" w:cs="Calibri"/>
          <w:color w:val="000000"/>
          <w:sz w:val="20"/>
          <w:szCs w:val="21"/>
        </w:rPr>
        <w:t>2. Explain how the scientific method is used to produce knowledge, including the</w:t>
      </w:r>
    </w:p>
    <w:p w:rsidR="00531507" w:rsidRDefault="00997368" w:rsidP="00997368">
      <w:pPr>
        <w:rPr>
          <w:rFonts w:ascii="Verdana" w:hAnsi="Verdana" w:cs="Calibri"/>
          <w:color w:val="000000"/>
          <w:sz w:val="20"/>
          <w:szCs w:val="21"/>
        </w:rPr>
      </w:pPr>
      <w:r>
        <w:rPr>
          <w:rFonts w:ascii="Verdana" w:hAnsi="Verdana" w:cs="Calibri"/>
          <w:color w:val="000000"/>
          <w:sz w:val="20"/>
          <w:szCs w:val="21"/>
        </w:rPr>
        <w:t xml:space="preserve">              </w:t>
      </w:r>
      <w:r w:rsidRPr="00377935">
        <w:rPr>
          <w:rFonts w:ascii="Verdana" w:hAnsi="Verdana" w:cs="Calibri"/>
          <w:color w:val="000000"/>
          <w:sz w:val="20"/>
          <w:szCs w:val="21"/>
        </w:rPr>
        <w:t xml:space="preserve"> critical capacity to separate movie fiction from scientifically tested fact.</w:t>
      </w:r>
    </w:p>
    <w:p w:rsidR="00531507" w:rsidRDefault="00531507" w:rsidP="00997368">
      <w:pPr>
        <w:rPr>
          <w:rFonts w:ascii="Verdana" w:hAnsi="Verdana" w:cs="Calibri"/>
          <w:color w:val="000000"/>
          <w:sz w:val="20"/>
          <w:szCs w:val="21"/>
        </w:rPr>
      </w:pPr>
    </w:p>
    <w:p w:rsidR="00531507" w:rsidRDefault="00531507" w:rsidP="00997368">
      <w:pPr>
        <w:rPr>
          <w:rFonts w:ascii="Verdana" w:hAnsi="Verdana" w:cs="Calibri"/>
          <w:color w:val="000000"/>
          <w:sz w:val="20"/>
          <w:szCs w:val="21"/>
        </w:rPr>
      </w:pPr>
      <w:r>
        <w:rPr>
          <w:rFonts w:ascii="Verdana" w:hAnsi="Verdana" w:cs="Calibri"/>
          <w:color w:val="000000"/>
          <w:sz w:val="20"/>
          <w:szCs w:val="21"/>
        </w:rPr>
        <w:t xml:space="preserve">                (I have no idea why the second half of this question exists or even who authored</w:t>
      </w:r>
    </w:p>
    <w:p w:rsidR="00580620" w:rsidRDefault="00531507" w:rsidP="00997368">
      <w:pPr>
        <w:rPr>
          <w:rFonts w:ascii="Verdana" w:hAnsi="Verdana" w:cs="Calibri"/>
          <w:color w:val="000000"/>
          <w:sz w:val="20"/>
          <w:szCs w:val="21"/>
        </w:rPr>
      </w:pPr>
      <w:r>
        <w:rPr>
          <w:rFonts w:ascii="Verdana" w:hAnsi="Verdana" w:cs="Calibri"/>
          <w:color w:val="000000"/>
          <w:sz w:val="20"/>
          <w:szCs w:val="21"/>
        </w:rPr>
        <w:t xml:space="preserve">                  it. It doesn’t deserve a response because the answer is obvious. However, the</w:t>
      </w:r>
    </w:p>
    <w:p w:rsidR="00580620" w:rsidRDefault="00580620" w:rsidP="00997368">
      <w:pPr>
        <w:rPr>
          <w:rFonts w:ascii="Verdana" w:hAnsi="Verdana" w:cs="Calibri"/>
          <w:color w:val="000000"/>
          <w:sz w:val="20"/>
          <w:szCs w:val="21"/>
        </w:rPr>
      </w:pPr>
      <w:r>
        <w:rPr>
          <w:rFonts w:ascii="Verdana" w:hAnsi="Verdana" w:cs="Calibri"/>
          <w:color w:val="000000"/>
          <w:sz w:val="20"/>
          <w:szCs w:val="21"/>
        </w:rPr>
        <w:t xml:space="preserve">                 </w:t>
      </w:r>
      <w:r w:rsidR="00531507">
        <w:rPr>
          <w:rFonts w:ascii="Verdana" w:hAnsi="Verdana" w:cs="Calibri"/>
          <w:color w:val="000000"/>
          <w:sz w:val="20"/>
          <w:szCs w:val="21"/>
        </w:rPr>
        <w:t xml:space="preserve"> initial half of the question is valid and it should be obvious that this is a</w:t>
      </w:r>
    </w:p>
    <w:p w:rsidR="00580620" w:rsidRDefault="00580620" w:rsidP="00997368">
      <w:pPr>
        <w:rPr>
          <w:rFonts w:ascii="Verdana" w:hAnsi="Verdana" w:cs="Calibri"/>
          <w:color w:val="000000"/>
          <w:sz w:val="20"/>
          <w:szCs w:val="21"/>
        </w:rPr>
      </w:pPr>
      <w:r>
        <w:rPr>
          <w:rFonts w:ascii="Verdana" w:hAnsi="Verdana" w:cs="Calibri"/>
          <w:color w:val="000000"/>
          <w:sz w:val="20"/>
          <w:szCs w:val="21"/>
        </w:rPr>
        <w:t xml:space="preserve">                 </w:t>
      </w:r>
      <w:r w:rsidR="00531507">
        <w:rPr>
          <w:rFonts w:ascii="Verdana" w:hAnsi="Verdana" w:cs="Calibri"/>
          <w:color w:val="000000"/>
          <w:sz w:val="20"/>
          <w:szCs w:val="21"/>
        </w:rPr>
        <w:t xml:space="preserve"> problem solving exercise that distinctly relies upon mathematical style analysis</w:t>
      </w:r>
    </w:p>
    <w:p w:rsidR="00580620" w:rsidRDefault="00580620" w:rsidP="00997368">
      <w:pPr>
        <w:rPr>
          <w:rFonts w:ascii="Verdana" w:hAnsi="Verdana" w:cs="Calibri"/>
          <w:color w:val="000000"/>
          <w:sz w:val="20"/>
          <w:szCs w:val="21"/>
        </w:rPr>
      </w:pPr>
      <w:r>
        <w:rPr>
          <w:rFonts w:ascii="Verdana" w:hAnsi="Verdana" w:cs="Calibri"/>
          <w:color w:val="000000"/>
          <w:sz w:val="20"/>
          <w:szCs w:val="21"/>
        </w:rPr>
        <w:t xml:space="preserve">                 </w:t>
      </w:r>
      <w:r w:rsidR="00531507">
        <w:rPr>
          <w:rFonts w:ascii="Verdana" w:hAnsi="Verdana" w:cs="Calibri"/>
          <w:color w:val="000000"/>
          <w:sz w:val="20"/>
          <w:szCs w:val="21"/>
        </w:rPr>
        <w:t xml:space="preserve"> combined with a fundamental understanding of </w:t>
      </w:r>
      <w:proofErr w:type="spellStart"/>
      <w:r w:rsidR="00531507">
        <w:rPr>
          <w:rFonts w:ascii="Verdana" w:hAnsi="Verdana" w:cs="Calibri"/>
          <w:color w:val="000000"/>
          <w:sz w:val="20"/>
          <w:szCs w:val="21"/>
        </w:rPr>
        <w:t>stratigraghic</w:t>
      </w:r>
      <w:proofErr w:type="spellEnd"/>
      <w:r w:rsidR="00531507">
        <w:rPr>
          <w:rFonts w:ascii="Verdana" w:hAnsi="Verdana" w:cs="Calibri"/>
          <w:color w:val="000000"/>
          <w:sz w:val="20"/>
          <w:szCs w:val="21"/>
        </w:rPr>
        <w:t xml:space="preserve"> principles. You</w:t>
      </w:r>
    </w:p>
    <w:p w:rsidR="00580620" w:rsidRDefault="00580620" w:rsidP="00997368">
      <w:pPr>
        <w:rPr>
          <w:rFonts w:ascii="Verdana" w:hAnsi="Verdana" w:cs="Calibri"/>
          <w:color w:val="000000"/>
          <w:sz w:val="20"/>
          <w:szCs w:val="21"/>
        </w:rPr>
      </w:pPr>
      <w:r>
        <w:rPr>
          <w:rFonts w:ascii="Verdana" w:hAnsi="Verdana" w:cs="Calibri"/>
          <w:color w:val="000000"/>
          <w:sz w:val="20"/>
          <w:szCs w:val="21"/>
        </w:rPr>
        <w:t xml:space="preserve">                 </w:t>
      </w:r>
      <w:r w:rsidR="00531507">
        <w:rPr>
          <w:rFonts w:ascii="Verdana" w:hAnsi="Verdana" w:cs="Calibri"/>
          <w:color w:val="000000"/>
          <w:sz w:val="20"/>
          <w:szCs w:val="21"/>
        </w:rPr>
        <w:t xml:space="preserve"> apply an understanding of superposition and fold scenarios to formulate a</w:t>
      </w:r>
    </w:p>
    <w:p w:rsidR="00580620" w:rsidRDefault="00580620" w:rsidP="00997368">
      <w:pPr>
        <w:rPr>
          <w:rFonts w:ascii="Verdana" w:hAnsi="Verdana" w:cs="Calibri"/>
          <w:color w:val="000000"/>
          <w:sz w:val="20"/>
          <w:szCs w:val="21"/>
        </w:rPr>
      </w:pPr>
      <w:r>
        <w:rPr>
          <w:rFonts w:ascii="Verdana" w:hAnsi="Verdana" w:cs="Calibri"/>
          <w:color w:val="000000"/>
          <w:sz w:val="20"/>
          <w:szCs w:val="21"/>
        </w:rPr>
        <w:t xml:space="preserve">                 </w:t>
      </w:r>
      <w:r w:rsidR="00531507">
        <w:rPr>
          <w:rFonts w:ascii="Verdana" w:hAnsi="Verdana" w:cs="Calibri"/>
          <w:color w:val="000000"/>
          <w:sz w:val="20"/>
          <w:szCs w:val="21"/>
        </w:rPr>
        <w:t xml:space="preserve"> reasonable scenario for the events to occur. If you don’t understand analysis or</w:t>
      </w:r>
    </w:p>
    <w:p w:rsidR="00997368" w:rsidRDefault="00580620" w:rsidP="00997368">
      <w:pPr>
        <w:rPr>
          <w:rFonts w:ascii="Verdana" w:hAnsi="Verdana" w:cs="Calibri"/>
          <w:color w:val="000000"/>
          <w:sz w:val="20"/>
          <w:szCs w:val="21"/>
        </w:rPr>
      </w:pPr>
      <w:r>
        <w:rPr>
          <w:rFonts w:ascii="Verdana" w:hAnsi="Verdana" w:cs="Calibri"/>
          <w:color w:val="000000"/>
          <w:sz w:val="20"/>
          <w:szCs w:val="21"/>
        </w:rPr>
        <w:t xml:space="preserve">                 </w:t>
      </w:r>
      <w:r w:rsidR="00531507">
        <w:rPr>
          <w:rFonts w:ascii="Verdana" w:hAnsi="Verdana" w:cs="Calibri"/>
          <w:color w:val="000000"/>
          <w:sz w:val="20"/>
          <w:szCs w:val="21"/>
        </w:rPr>
        <w:t xml:space="preserve"> the basic fundamentals, you CANNOT </w:t>
      </w:r>
      <w:r>
        <w:rPr>
          <w:rFonts w:ascii="Verdana" w:hAnsi="Verdana" w:cs="Calibri"/>
          <w:color w:val="000000"/>
          <w:sz w:val="20"/>
          <w:szCs w:val="21"/>
        </w:rPr>
        <w:t>complete a problem successfully.</w:t>
      </w:r>
      <w:r w:rsidR="00531507">
        <w:rPr>
          <w:rFonts w:ascii="Verdana" w:hAnsi="Verdana" w:cs="Calibri"/>
          <w:color w:val="000000"/>
          <w:sz w:val="20"/>
          <w:szCs w:val="21"/>
        </w:rPr>
        <w:t>)</w:t>
      </w:r>
    </w:p>
    <w:p w:rsidR="00997368" w:rsidRPr="00377935" w:rsidRDefault="00997368" w:rsidP="00997368">
      <w:pPr>
        <w:rPr>
          <w:rFonts w:ascii="Verdana" w:hAnsi="Verdana" w:cs="Calibri"/>
          <w:color w:val="000000"/>
          <w:sz w:val="20"/>
          <w:szCs w:val="21"/>
        </w:rPr>
      </w:pPr>
      <w:r>
        <w:rPr>
          <w:rFonts w:ascii="Verdana" w:hAnsi="Verdana" w:cs="Calibri"/>
          <w:color w:val="000000"/>
          <w:sz w:val="20"/>
          <w:szCs w:val="21"/>
        </w:rPr>
        <w:t xml:space="preserve">                </w:t>
      </w:r>
    </w:p>
    <w:p w:rsidR="00580620" w:rsidRDefault="00580620" w:rsidP="00580620">
      <w:pPr>
        <w:rPr>
          <w:rFonts w:ascii="Verdana" w:hAnsi="Verdana" w:cs="Calibri"/>
          <w:color w:val="000000"/>
          <w:sz w:val="20"/>
          <w:szCs w:val="21"/>
        </w:rPr>
      </w:pPr>
      <w:r>
        <w:rPr>
          <w:rFonts w:ascii="Verdana" w:hAnsi="Verdana" w:cs="Calibri"/>
          <w:color w:val="000000"/>
          <w:sz w:val="20"/>
          <w:szCs w:val="21"/>
        </w:rPr>
        <w:t xml:space="preserve">               </w:t>
      </w:r>
      <w:r w:rsidR="00997368" w:rsidRPr="00377935">
        <w:rPr>
          <w:rFonts w:ascii="Verdana" w:hAnsi="Verdana" w:cs="Calibri"/>
          <w:color w:val="000000"/>
          <w:sz w:val="20"/>
          <w:szCs w:val="21"/>
        </w:rPr>
        <w:t>3. Successfully use quantitative information to communicate their understanding</w:t>
      </w:r>
    </w:p>
    <w:p w:rsidR="00580620" w:rsidRDefault="00580620" w:rsidP="00580620">
      <w:pPr>
        <w:rPr>
          <w:rFonts w:ascii="Verdana" w:hAnsi="Verdana" w:cs="Calibri"/>
          <w:color w:val="000000"/>
          <w:sz w:val="20"/>
          <w:szCs w:val="21"/>
        </w:rPr>
      </w:pPr>
      <w:r>
        <w:rPr>
          <w:rFonts w:ascii="Verdana" w:hAnsi="Verdana" w:cs="Calibri"/>
          <w:color w:val="000000"/>
          <w:sz w:val="20"/>
          <w:szCs w:val="21"/>
        </w:rPr>
        <w:t xml:space="preserve">                  </w:t>
      </w:r>
      <w:r w:rsidR="00997368" w:rsidRPr="00377935">
        <w:rPr>
          <w:rFonts w:ascii="Verdana" w:hAnsi="Verdana" w:cs="Calibri"/>
          <w:color w:val="000000"/>
          <w:sz w:val="20"/>
          <w:szCs w:val="21"/>
        </w:rPr>
        <w:t xml:space="preserve"> of scientific knowledge, such as how scientific data is used to predict future</w:t>
      </w:r>
    </w:p>
    <w:p w:rsidR="00580620" w:rsidRDefault="00580620" w:rsidP="00580620">
      <w:pPr>
        <w:rPr>
          <w:rFonts w:ascii="Verdana" w:hAnsi="Verdana" w:cs="Calibri"/>
          <w:color w:val="000000"/>
          <w:sz w:val="20"/>
          <w:szCs w:val="21"/>
        </w:rPr>
      </w:pPr>
      <w:r>
        <w:rPr>
          <w:rFonts w:ascii="Verdana" w:hAnsi="Verdana" w:cs="Calibri"/>
          <w:color w:val="000000"/>
          <w:sz w:val="20"/>
          <w:szCs w:val="21"/>
        </w:rPr>
        <w:t xml:space="preserve">                  </w:t>
      </w:r>
      <w:r w:rsidR="00997368" w:rsidRPr="00377935">
        <w:rPr>
          <w:rFonts w:ascii="Verdana" w:hAnsi="Verdana" w:cs="Calibri"/>
          <w:color w:val="000000"/>
          <w:sz w:val="20"/>
          <w:szCs w:val="21"/>
        </w:rPr>
        <w:t xml:space="preserve"> environmental scenarios.</w:t>
      </w:r>
    </w:p>
    <w:p w:rsidR="00580620" w:rsidRDefault="00580620" w:rsidP="00580620">
      <w:pPr>
        <w:rPr>
          <w:rFonts w:ascii="Verdana" w:hAnsi="Verdana" w:cs="Calibri"/>
          <w:color w:val="000000"/>
          <w:sz w:val="20"/>
          <w:szCs w:val="21"/>
        </w:rPr>
      </w:pPr>
    </w:p>
    <w:p w:rsidR="00580620" w:rsidRDefault="00580620" w:rsidP="00580620">
      <w:pPr>
        <w:rPr>
          <w:rFonts w:ascii="Verdana" w:hAnsi="Verdana" w:cs="Calibri"/>
          <w:color w:val="000000"/>
          <w:sz w:val="20"/>
          <w:szCs w:val="21"/>
        </w:rPr>
      </w:pPr>
      <w:r>
        <w:rPr>
          <w:rFonts w:ascii="Verdana" w:hAnsi="Verdana" w:cs="Calibri"/>
          <w:color w:val="000000"/>
          <w:sz w:val="20"/>
          <w:szCs w:val="21"/>
        </w:rPr>
        <w:t xml:space="preserve">                   (Successfully completing the problems indicates that someone is fully</w:t>
      </w:r>
    </w:p>
    <w:p w:rsidR="00580620" w:rsidRDefault="00580620" w:rsidP="00580620">
      <w:pPr>
        <w:rPr>
          <w:rFonts w:ascii="Verdana" w:hAnsi="Verdana" w:cs="Calibri"/>
          <w:color w:val="000000"/>
          <w:sz w:val="20"/>
          <w:szCs w:val="21"/>
        </w:rPr>
      </w:pPr>
      <w:r>
        <w:rPr>
          <w:rFonts w:ascii="Verdana" w:hAnsi="Verdana" w:cs="Calibri"/>
          <w:color w:val="000000"/>
          <w:sz w:val="20"/>
          <w:szCs w:val="21"/>
        </w:rPr>
        <w:t xml:space="preserve">                     aware that the past repeats itself. Present rock layers will distort, fold, tilt, </w:t>
      </w:r>
    </w:p>
    <w:p w:rsidR="00580620" w:rsidRDefault="00580620" w:rsidP="00580620">
      <w:pPr>
        <w:rPr>
          <w:rFonts w:ascii="Verdana" w:hAnsi="Verdana" w:cs="Calibri"/>
          <w:color w:val="000000"/>
          <w:sz w:val="20"/>
          <w:szCs w:val="21"/>
        </w:rPr>
      </w:pPr>
      <w:r>
        <w:rPr>
          <w:rFonts w:ascii="Verdana" w:hAnsi="Verdana" w:cs="Calibri"/>
          <w:color w:val="000000"/>
          <w:sz w:val="20"/>
          <w:szCs w:val="21"/>
        </w:rPr>
        <w:t xml:space="preserve">                     and alter to some degree in the future. The past is the present and the</w:t>
      </w:r>
    </w:p>
    <w:p w:rsidR="00580620" w:rsidRDefault="00580620" w:rsidP="00580620">
      <w:pPr>
        <w:rPr>
          <w:rFonts w:ascii="Verdana" w:hAnsi="Verdana" w:cs="Calibri"/>
          <w:color w:val="000000"/>
          <w:sz w:val="20"/>
          <w:szCs w:val="21"/>
        </w:rPr>
      </w:pPr>
      <w:r>
        <w:rPr>
          <w:rFonts w:ascii="Verdana" w:hAnsi="Verdana" w:cs="Calibri"/>
          <w:color w:val="000000"/>
          <w:sz w:val="20"/>
          <w:szCs w:val="21"/>
        </w:rPr>
        <w:t xml:space="preserve">                     present is the past. The results derived from each problem predict the future </w:t>
      </w:r>
    </w:p>
    <w:p w:rsidR="00580620" w:rsidRDefault="00580620" w:rsidP="00580620">
      <w:pPr>
        <w:rPr>
          <w:rFonts w:ascii="Verdana" w:hAnsi="Verdana" w:cs="Calibri"/>
          <w:color w:val="000000"/>
          <w:sz w:val="20"/>
          <w:szCs w:val="21"/>
        </w:rPr>
      </w:pPr>
      <w:r>
        <w:rPr>
          <w:rFonts w:ascii="Verdana" w:hAnsi="Verdana" w:cs="Calibri"/>
          <w:color w:val="000000"/>
          <w:sz w:val="20"/>
          <w:szCs w:val="21"/>
        </w:rPr>
        <w:t xml:space="preserve">                     allow a student to construct a general stratification history for any</w:t>
      </w:r>
    </w:p>
    <w:p w:rsidR="00997368" w:rsidRPr="00377935" w:rsidRDefault="00580620" w:rsidP="00580620">
      <w:pPr>
        <w:rPr>
          <w:rFonts w:ascii="Verdana" w:hAnsi="Verdana" w:cs="Calibri"/>
          <w:color w:val="000000"/>
          <w:sz w:val="20"/>
          <w:szCs w:val="21"/>
        </w:rPr>
      </w:pPr>
      <w:r>
        <w:rPr>
          <w:rFonts w:ascii="Verdana" w:hAnsi="Verdana" w:cs="Calibri"/>
          <w:color w:val="000000"/>
          <w:sz w:val="20"/>
          <w:szCs w:val="21"/>
        </w:rPr>
        <w:t xml:space="preserve">                     complicated strata. The Grand Canyon is  a prime example.)</w:t>
      </w:r>
    </w:p>
    <w:p w:rsidR="00580620" w:rsidRDefault="00580620" w:rsidP="00997368">
      <w:pPr>
        <w:ind w:left="720"/>
        <w:rPr>
          <w:rFonts w:ascii="Verdana" w:hAnsi="Verdana" w:cs="Calibri"/>
          <w:color w:val="000000"/>
          <w:sz w:val="20"/>
          <w:szCs w:val="21"/>
        </w:rPr>
      </w:pPr>
      <w:r>
        <w:rPr>
          <w:rFonts w:ascii="Verdana" w:hAnsi="Verdana" w:cs="Calibri"/>
          <w:color w:val="000000"/>
          <w:sz w:val="20"/>
          <w:szCs w:val="21"/>
        </w:rPr>
        <w:t xml:space="preserve">     </w:t>
      </w:r>
    </w:p>
    <w:p w:rsidR="00580620" w:rsidRDefault="00580620" w:rsidP="00997368">
      <w:pPr>
        <w:ind w:left="720"/>
        <w:rPr>
          <w:rFonts w:ascii="Verdana" w:hAnsi="Verdana" w:cs="Calibri"/>
          <w:color w:val="000000"/>
          <w:sz w:val="20"/>
          <w:szCs w:val="21"/>
        </w:rPr>
      </w:pPr>
      <w:r>
        <w:rPr>
          <w:rFonts w:ascii="Verdana" w:hAnsi="Verdana" w:cs="Calibri"/>
          <w:color w:val="000000"/>
          <w:sz w:val="20"/>
          <w:szCs w:val="21"/>
        </w:rPr>
        <w:t xml:space="preserve">     </w:t>
      </w:r>
      <w:r w:rsidR="00997368" w:rsidRPr="00377935">
        <w:rPr>
          <w:rFonts w:ascii="Verdana" w:hAnsi="Verdana" w:cs="Calibri"/>
          <w:color w:val="000000"/>
          <w:sz w:val="20"/>
          <w:szCs w:val="21"/>
        </w:rPr>
        <w:t>4. Use appropriate scientific knowledge to solve problems.</w:t>
      </w:r>
    </w:p>
    <w:p w:rsidR="00580620" w:rsidRDefault="00580620" w:rsidP="00997368">
      <w:pPr>
        <w:ind w:left="720"/>
        <w:rPr>
          <w:rFonts w:ascii="Verdana" w:hAnsi="Verdana" w:cs="Calibri"/>
          <w:color w:val="000000"/>
          <w:sz w:val="20"/>
          <w:szCs w:val="21"/>
        </w:rPr>
      </w:pPr>
    </w:p>
    <w:p w:rsidR="005E339F" w:rsidRDefault="00580620" w:rsidP="00997368">
      <w:pPr>
        <w:ind w:left="720"/>
        <w:rPr>
          <w:rFonts w:ascii="Verdana" w:hAnsi="Verdana" w:cs="Calibri"/>
          <w:color w:val="000000"/>
          <w:sz w:val="20"/>
          <w:szCs w:val="21"/>
        </w:rPr>
      </w:pPr>
      <w:r>
        <w:rPr>
          <w:rFonts w:ascii="Verdana" w:hAnsi="Verdana" w:cs="Calibri"/>
          <w:color w:val="000000"/>
          <w:sz w:val="20"/>
          <w:szCs w:val="21"/>
        </w:rPr>
        <w:t xml:space="preserve">          (Since this sets of problems is dependant an understanding of the principles</w:t>
      </w:r>
    </w:p>
    <w:p w:rsidR="005E339F" w:rsidRDefault="005E339F" w:rsidP="00997368">
      <w:pPr>
        <w:ind w:left="720"/>
        <w:rPr>
          <w:rFonts w:ascii="Verdana" w:hAnsi="Verdana" w:cs="Calibri"/>
          <w:color w:val="000000"/>
          <w:sz w:val="20"/>
          <w:szCs w:val="21"/>
        </w:rPr>
      </w:pPr>
      <w:r>
        <w:rPr>
          <w:rFonts w:ascii="Verdana" w:hAnsi="Verdana" w:cs="Calibri"/>
          <w:color w:val="000000"/>
          <w:sz w:val="20"/>
          <w:szCs w:val="21"/>
        </w:rPr>
        <w:lastRenderedPageBreak/>
        <w:t xml:space="preserve">          </w:t>
      </w:r>
      <w:r w:rsidR="00580620">
        <w:rPr>
          <w:rFonts w:ascii="Verdana" w:hAnsi="Verdana" w:cs="Calibri"/>
          <w:color w:val="000000"/>
          <w:sz w:val="20"/>
          <w:szCs w:val="21"/>
        </w:rPr>
        <w:t xml:space="preserve"> of stratigraphy, the classroom exposure </w:t>
      </w:r>
      <w:r>
        <w:rPr>
          <w:rFonts w:ascii="Verdana" w:hAnsi="Verdana" w:cs="Calibri"/>
          <w:color w:val="000000"/>
          <w:sz w:val="20"/>
          <w:szCs w:val="21"/>
        </w:rPr>
        <w:t>is necessary. It is one of the few</w:t>
      </w:r>
    </w:p>
    <w:p w:rsidR="005E339F" w:rsidRDefault="005E339F" w:rsidP="00997368">
      <w:pPr>
        <w:ind w:left="720"/>
        <w:rPr>
          <w:rFonts w:ascii="Verdana" w:hAnsi="Verdana" w:cs="Calibri"/>
          <w:color w:val="000000"/>
          <w:sz w:val="20"/>
          <w:szCs w:val="21"/>
        </w:rPr>
      </w:pPr>
      <w:r>
        <w:rPr>
          <w:rFonts w:ascii="Verdana" w:hAnsi="Verdana" w:cs="Calibri"/>
          <w:color w:val="000000"/>
          <w:sz w:val="20"/>
          <w:szCs w:val="21"/>
        </w:rPr>
        <w:t xml:space="preserve">           times that a student will use factual data, the lecture, and combine it with</w:t>
      </w:r>
    </w:p>
    <w:p w:rsidR="005E339F" w:rsidRDefault="005E339F" w:rsidP="00997368">
      <w:pPr>
        <w:ind w:left="720"/>
        <w:rPr>
          <w:rFonts w:ascii="Verdana" w:hAnsi="Verdana" w:cs="Calibri"/>
          <w:color w:val="000000"/>
          <w:sz w:val="20"/>
          <w:szCs w:val="21"/>
        </w:rPr>
      </w:pPr>
      <w:r>
        <w:rPr>
          <w:rFonts w:ascii="Verdana" w:hAnsi="Verdana" w:cs="Calibri"/>
          <w:color w:val="000000"/>
          <w:sz w:val="20"/>
          <w:szCs w:val="21"/>
        </w:rPr>
        <w:t xml:space="preserve">           intuitive and analytical skills.)</w:t>
      </w:r>
    </w:p>
    <w:p w:rsidR="00997368" w:rsidRPr="00377935" w:rsidRDefault="005E339F" w:rsidP="00997368">
      <w:pPr>
        <w:ind w:left="720"/>
        <w:rPr>
          <w:rFonts w:ascii="Verdana" w:hAnsi="Verdana" w:cs="Calibri"/>
          <w:color w:val="000000"/>
          <w:sz w:val="20"/>
          <w:szCs w:val="21"/>
        </w:rPr>
      </w:pPr>
      <w:r>
        <w:rPr>
          <w:rFonts w:ascii="Verdana" w:hAnsi="Verdana" w:cs="Calibri"/>
          <w:color w:val="000000"/>
          <w:sz w:val="20"/>
          <w:szCs w:val="21"/>
        </w:rPr>
        <w:t xml:space="preserve"> </w:t>
      </w:r>
    </w:p>
    <w:p w:rsidR="00ED6DAF" w:rsidRDefault="00ED6DAF" w:rsidP="00377935">
      <w:pPr>
        <w:ind w:right="-180"/>
        <w:rPr>
          <w:rFonts w:ascii="Verdana" w:hAnsi="Verdana"/>
          <w:sz w:val="20"/>
        </w:rPr>
      </w:pPr>
    </w:p>
    <w:p w:rsidR="00ED6DAF" w:rsidRDefault="00ED6DAF" w:rsidP="00377935">
      <w:pPr>
        <w:ind w:right="-180"/>
        <w:rPr>
          <w:rFonts w:ascii="Verdana" w:hAnsi="Verdana"/>
          <w:sz w:val="20"/>
        </w:rPr>
      </w:pPr>
    </w:p>
    <w:p w:rsidR="004B530A" w:rsidRDefault="004B530A" w:rsidP="00377935">
      <w:pPr>
        <w:ind w:right="-180"/>
        <w:rPr>
          <w:rFonts w:ascii="Verdana" w:hAnsi="Verdana"/>
          <w:sz w:val="20"/>
        </w:rPr>
      </w:pPr>
    </w:p>
    <w:p w:rsidR="004B530A" w:rsidRDefault="004B530A" w:rsidP="00377935">
      <w:pPr>
        <w:ind w:right="-180"/>
        <w:rPr>
          <w:rFonts w:ascii="Verdana" w:hAnsi="Verdana"/>
          <w:sz w:val="20"/>
        </w:rPr>
      </w:pPr>
    </w:p>
    <w:p w:rsidR="004B530A" w:rsidRDefault="004B530A" w:rsidP="00377935">
      <w:pPr>
        <w:ind w:right="-180"/>
        <w:rPr>
          <w:rFonts w:ascii="Verdana" w:hAnsi="Verdana"/>
          <w:sz w:val="20"/>
        </w:rPr>
      </w:pPr>
    </w:p>
    <w:p w:rsidR="004B530A" w:rsidRDefault="004B530A" w:rsidP="00377935">
      <w:pPr>
        <w:ind w:right="-180"/>
        <w:rPr>
          <w:rFonts w:ascii="Verdana" w:hAnsi="Verdana"/>
          <w:sz w:val="20"/>
        </w:rPr>
      </w:pPr>
    </w:p>
    <w:p w:rsidR="004B530A" w:rsidRDefault="004B530A" w:rsidP="00377935">
      <w:pPr>
        <w:ind w:right="-180"/>
        <w:rPr>
          <w:rFonts w:ascii="Verdana" w:hAnsi="Verdana"/>
          <w:sz w:val="20"/>
        </w:rPr>
      </w:pPr>
    </w:p>
    <w:p w:rsidR="004B530A" w:rsidRDefault="004B530A" w:rsidP="00377935">
      <w:pPr>
        <w:ind w:right="-180"/>
        <w:rPr>
          <w:rFonts w:ascii="Verdana" w:hAnsi="Verdana"/>
          <w:sz w:val="20"/>
        </w:rPr>
      </w:pPr>
    </w:p>
    <w:p w:rsidR="004B530A" w:rsidRDefault="004B530A" w:rsidP="00377935">
      <w:pPr>
        <w:ind w:right="-180"/>
        <w:rPr>
          <w:rFonts w:ascii="Verdana" w:hAnsi="Verdana"/>
          <w:sz w:val="20"/>
        </w:rPr>
      </w:pPr>
      <w:r>
        <w:rPr>
          <w:rFonts w:ascii="Verdana" w:hAnsi="Verdana"/>
          <w:noProof/>
          <w:sz w:val="20"/>
        </w:rPr>
        <w:lastRenderedPageBreak/>
        <w:drawing>
          <wp:inline distT="0" distB="0" distL="0" distR="0">
            <wp:extent cx="5943600" cy="7994650"/>
            <wp:effectExtent l="25400" t="0" r="0" b="0"/>
            <wp:docPr id="3" name="Picture 12" descr="Macintosh HD:Users:jsilva:Desktop:Fig2_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silva:Desktop:Fig2_90001.JPG"/>
                    <pic:cNvPicPr>
                      <a:picLocks noChangeAspect="1" noChangeArrowheads="1"/>
                    </pic:cNvPicPr>
                  </pic:nvPicPr>
                  <pic:blipFill>
                    <a:blip r:embed="rId9"/>
                    <a:srcRect/>
                    <a:stretch>
                      <a:fillRect/>
                    </a:stretch>
                  </pic:blipFill>
                  <pic:spPr bwMode="auto">
                    <a:xfrm>
                      <a:off x="0" y="0"/>
                      <a:ext cx="5943600" cy="7994650"/>
                    </a:xfrm>
                    <a:prstGeom prst="rect">
                      <a:avLst/>
                    </a:prstGeom>
                    <a:noFill/>
                    <a:ln w="9525">
                      <a:noFill/>
                      <a:miter lim="800000"/>
                      <a:headEnd/>
                      <a:tailEnd/>
                    </a:ln>
                  </pic:spPr>
                </pic:pic>
              </a:graphicData>
            </a:graphic>
          </wp:inline>
        </w:drawing>
      </w:r>
    </w:p>
    <w:p w:rsidR="004B530A" w:rsidRDefault="004B530A" w:rsidP="00377935">
      <w:pPr>
        <w:ind w:right="-180"/>
        <w:rPr>
          <w:rFonts w:ascii="Verdana" w:hAnsi="Verdana"/>
          <w:sz w:val="20"/>
        </w:rPr>
      </w:pPr>
    </w:p>
    <w:p w:rsidR="004B530A" w:rsidRDefault="004B530A" w:rsidP="00377935">
      <w:pPr>
        <w:ind w:right="-180"/>
        <w:rPr>
          <w:rFonts w:ascii="Verdana" w:hAnsi="Verdana"/>
          <w:sz w:val="20"/>
        </w:rPr>
      </w:pPr>
    </w:p>
    <w:p w:rsidR="00624DDD" w:rsidRDefault="004B530A" w:rsidP="00624DDD">
      <w:pPr>
        <w:ind w:right="-180"/>
        <w:rPr>
          <w:rFonts w:ascii="Verdana" w:hAnsi="Verdana"/>
          <w:sz w:val="20"/>
        </w:rPr>
      </w:pPr>
      <w:r>
        <w:rPr>
          <w:rFonts w:ascii="Verdana" w:hAnsi="Verdana"/>
          <w:noProof/>
          <w:sz w:val="20"/>
        </w:rPr>
        <w:drawing>
          <wp:inline distT="0" distB="0" distL="0" distR="0">
            <wp:extent cx="5943600" cy="8045450"/>
            <wp:effectExtent l="25400" t="0" r="0" b="0"/>
            <wp:docPr id="11" name="Picture 11" descr="Macintosh HD:Users:jsilva:Desktop: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silva:Desktop:Fig2.JPG"/>
                    <pic:cNvPicPr>
                      <a:picLocks noChangeAspect="1" noChangeArrowheads="1"/>
                    </pic:cNvPicPr>
                  </pic:nvPicPr>
                  <pic:blipFill>
                    <a:blip r:embed="rId10"/>
                    <a:srcRect/>
                    <a:stretch>
                      <a:fillRect/>
                    </a:stretch>
                  </pic:blipFill>
                  <pic:spPr bwMode="auto">
                    <a:xfrm>
                      <a:off x="0" y="0"/>
                      <a:ext cx="5943600" cy="8045450"/>
                    </a:xfrm>
                    <a:prstGeom prst="rect">
                      <a:avLst/>
                    </a:prstGeom>
                    <a:noFill/>
                    <a:ln w="9525">
                      <a:noFill/>
                      <a:miter lim="800000"/>
                      <a:headEnd/>
                      <a:tailEnd/>
                    </a:ln>
                  </pic:spPr>
                </pic:pic>
              </a:graphicData>
            </a:graphic>
          </wp:inline>
        </w:drawing>
      </w:r>
    </w:p>
    <w:p w:rsidR="00624DDD" w:rsidRDefault="00624DDD" w:rsidP="00624DDD">
      <w:pPr>
        <w:ind w:right="-180"/>
        <w:rPr>
          <w:rFonts w:ascii="Verdana" w:hAnsi="Verdana"/>
          <w:sz w:val="20"/>
        </w:rPr>
      </w:pPr>
      <w:r>
        <w:rPr>
          <w:rFonts w:ascii="Verdana" w:hAnsi="Verdana"/>
          <w:sz w:val="20"/>
        </w:rPr>
        <w:lastRenderedPageBreak/>
        <w:t>Sample solution for problem five or last problem of first side or section.</w:t>
      </w:r>
    </w:p>
    <w:p w:rsidR="00624DDD" w:rsidRDefault="00624DDD" w:rsidP="00624DDD">
      <w:pPr>
        <w:ind w:right="-180"/>
        <w:rPr>
          <w:rFonts w:ascii="Verdana" w:hAnsi="Verdana"/>
          <w:sz w:val="20"/>
        </w:rPr>
      </w:pPr>
    </w:p>
    <w:p w:rsidR="00624DDD" w:rsidRDefault="00624DDD" w:rsidP="00624DDD">
      <w:pPr>
        <w:ind w:right="-180"/>
        <w:rPr>
          <w:rFonts w:ascii="Verdana" w:hAnsi="Verdana"/>
          <w:sz w:val="20"/>
        </w:rPr>
      </w:pPr>
      <w:r>
        <w:rPr>
          <w:rFonts w:ascii="Verdana" w:hAnsi="Verdana"/>
          <w:sz w:val="20"/>
        </w:rPr>
        <w:t>Deposition of layer 1</w:t>
      </w:r>
    </w:p>
    <w:p w:rsidR="00624DDD" w:rsidRDefault="00624DDD" w:rsidP="00624DDD">
      <w:pPr>
        <w:ind w:right="-180"/>
        <w:rPr>
          <w:rFonts w:ascii="Verdana" w:hAnsi="Verdana"/>
          <w:sz w:val="20"/>
        </w:rPr>
      </w:pPr>
      <w:r>
        <w:rPr>
          <w:rFonts w:ascii="Verdana" w:hAnsi="Verdana"/>
          <w:sz w:val="20"/>
        </w:rPr>
        <w:t>Deposition of layer 2</w:t>
      </w:r>
    </w:p>
    <w:p w:rsidR="00624DDD" w:rsidRDefault="00624DDD" w:rsidP="00624DDD">
      <w:pPr>
        <w:ind w:right="-180"/>
        <w:rPr>
          <w:rFonts w:ascii="Verdana" w:hAnsi="Verdana"/>
          <w:sz w:val="20"/>
        </w:rPr>
      </w:pPr>
      <w:r>
        <w:rPr>
          <w:rFonts w:ascii="Verdana" w:hAnsi="Verdana"/>
          <w:sz w:val="20"/>
        </w:rPr>
        <w:t>Deposition of layer 3</w:t>
      </w:r>
    </w:p>
    <w:p w:rsidR="00624DDD" w:rsidRDefault="00624DDD" w:rsidP="00624DDD">
      <w:pPr>
        <w:ind w:right="-180"/>
        <w:rPr>
          <w:rFonts w:ascii="Verdana" w:hAnsi="Verdana"/>
          <w:sz w:val="20"/>
        </w:rPr>
      </w:pPr>
      <w:r>
        <w:rPr>
          <w:rFonts w:ascii="Verdana" w:hAnsi="Verdana"/>
          <w:sz w:val="20"/>
        </w:rPr>
        <w:t xml:space="preserve">Deposition of layer 4 </w:t>
      </w:r>
    </w:p>
    <w:p w:rsidR="00624DDD" w:rsidRDefault="00624DDD" w:rsidP="00624DDD">
      <w:pPr>
        <w:ind w:right="-180"/>
        <w:rPr>
          <w:rFonts w:ascii="Verdana" w:hAnsi="Verdana"/>
          <w:sz w:val="20"/>
        </w:rPr>
      </w:pPr>
      <w:r>
        <w:rPr>
          <w:rFonts w:ascii="Verdana" w:hAnsi="Verdana"/>
          <w:sz w:val="20"/>
        </w:rPr>
        <w:t>Deposition of layer 5</w:t>
      </w:r>
    </w:p>
    <w:p w:rsidR="00624DDD" w:rsidRDefault="00624DDD" w:rsidP="00624DDD">
      <w:pPr>
        <w:ind w:right="-180"/>
        <w:rPr>
          <w:rFonts w:ascii="Verdana" w:hAnsi="Verdana"/>
          <w:sz w:val="20"/>
        </w:rPr>
      </w:pPr>
      <w:r>
        <w:rPr>
          <w:rFonts w:ascii="Verdana" w:hAnsi="Verdana"/>
          <w:sz w:val="20"/>
        </w:rPr>
        <w:t>Erosion of layer 5</w:t>
      </w:r>
    </w:p>
    <w:p w:rsidR="00624DDD" w:rsidRDefault="00624DDD" w:rsidP="00624DDD">
      <w:pPr>
        <w:ind w:right="-180"/>
        <w:rPr>
          <w:rFonts w:ascii="Verdana" w:hAnsi="Verdana"/>
          <w:sz w:val="20"/>
        </w:rPr>
      </w:pPr>
      <w:r>
        <w:rPr>
          <w:rFonts w:ascii="Verdana" w:hAnsi="Verdana"/>
          <w:sz w:val="20"/>
        </w:rPr>
        <w:t xml:space="preserve">Partial erosion of layer 4 </w:t>
      </w:r>
    </w:p>
    <w:p w:rsidR="00624DDD" w:rsidRDefault="00624DDD" w:rsidP="00624DDD">
      <w:pPr>
        <w:ind w:right="-180"/>
        <w:rPr>
          <w:rFonts w:ascii="Verdana" w:hAnsi="Verdana"/>
          <w:sz w:val="20"/>
        </w:rPr>
      </w:pPr>
      <w:r>
        <w:rPr>
          <w:rFonts w:ascii="Verdana" w:hAnsi="Verdana"/>
          <w:sz w:val="20"/>
        </w:rPr>
        <w:t>Deposition of layer 6</w:t>
      </w:r>
    </w:p>
    <w:p w:rsidR="00624DDD" w:rsidRDefault="00624DDD" w:rsidP="00624DDD">
      <w:pPr>
        <w:ind w:right="-180"/>
        <w:rPr>
          <w:rFonts w:ascii="Verdana" w:hAnsi="Verdana"/>
          <w:sz w:val="20"/>
        </w:rPr>
      </w:pPr>
      <w:r>
        <w:rPr>
          <w:rFonts w:ascii="Verdana" w:hAnsi="Verdana"/>
          <w:sz w:val="20"/>
        </w:rPr>
        <w:t>Deposition of layer 7</w:t>
      </w:r>
    </w:p>
    <w:p w:rsidR="00624DDD" w:rsidRDefault="00624DDD" w:rsidP="00624DDD">
      <w:pPr>
        <w:ind w:right="-180"/>
        <w:rPr>
          <w:rFonts w:ascii="Verdana" w:hAnsi="Verdana"/>
          <w:sz w:val="20"/>
        </w:rPr>
      </w:pPr>
      <w:r>
        <w:rPr>
          <w:rFonts w:ascii="Verdana" w:hAnsi="Verdana"/>
          <w:sz w:val="20"/>
        </w:rPr>
        <w:t>Deposition of layer 8</w:t>
      </w:r>
    </w:p>
    <w:p w:rsidR="00624DDD" w:rsidRDefault="00624DDD" w:rsidP="00624DDD">
      <w:pPr>
        <w:ind w:right="-180"/>
        <w:rPr>
          <w:rFonts w:ascii="Verdana" w:hAnsi="Verdana"/>
          <w:sz w:val="20"/>
        </w:rPr>
      </w:pPr>
      <w:r>
        <w:rPr>
          <w:rFonts w:ascii="Verdana" w:hAnsi="Verdana"/>
          <w:sz w:val="20"/>
        </w:rPr>
        <w:t>Tilt of layers 1- 4 and 5 – 8</w:t>
      </w:r>
    </w:p>
    <w:p w:rsidR="00624DDD" w:rsidRDefault="00624DDD" w:rsidP="00624DDD">
      <w:pPr>
        <w:ind w:right="-180"/>
        <w:rPr>
          <w:rFonts w:ascii="Verdana" w:hAnsi="Verdana"/>
          <w:sz w:val="20"/>
        </w:rPr>
      </w:pPr>
      <w:r>
        <w:rPr>
          <w:rFonts w:ascii="Verdana" w:hAnsi="Verdana"/>
          <w:sz w:val="20"/>
        </w:rPr>
        <w:t>Partial erosion of layers 1 – 4 and 5 – 8</w:t>
      </w:r>
    </w:p>
    <w:p w:rsidR="00624DDD" w:rsidRDefault="00624DDD" w:rsidP="00624DDD">
      <w:pPr>
        <w:ind w:right="-180"/>
        <w:rPr>
          <w:rFonts w:ascii="Verdana" w:hAnsi="Verdana"/>
          <w:sz w:val="20"/>
        </w:rPr>
      </w:pPr>
      <w:r>
        <w:rPr>
          <w:rFonts w:ascii="Verdana" w:hAnsi="Verdana"/>
          <w:sz w:val="20"/>
        </w:rPr>
        <w:t>Deposition of layer of 9</w:t>
      </w:r>
    </w:p>
    <w:p w:rsidR="00624DDD" w:rsidRDefault="00624DDD" w:rsidP="00624DDD">
      <w:pPr>
        <w:ind w:right="-180"/>
        <w:rPr>
          <w:rFonts w:ascii="Verdana" w:hAnsi="Verdana"/>
          <w:sz w:val="20"/>
        </w:rPr>
      </w:pPr>
      <w:r>
        <w:rPr>
          <w:rFonts w:ascii="Verdana" w:hAnsi="Verdana"/>
          <w:sz w:val="20"/>
        </w:rPr>
        <w:t xml:space="preserve">Deposition of layer of 10 </w:t>
      </w:r>
    </w:p>
    <w:p w:rsidR="00624DDD" w:rsidRDefault="00624DDD" w:rsidP="00624DDD">
      <w:pPr>
        <w:ind w:right="-180"/>
        <w:rPr>
          <w:rFonts w:ascii="Verdana" w:hAnsi="Verdana"/>
          <w:sz w:val="20"/>
        </w:rPr>
      </w:pPr>
      <w:r>
        <w:rPr>
          <w:rFonts w:ascii="Verdana" w:hAnsi="Verdana"/>
          <w:sz w:val="20"/>
        </w:rPr>
        <w:t>Deposition of layer 11</w:t>
      </w:r>
    </w:p>
    <w:p w:rsidR="00624DDD" w:rsidRDefault="00624DDD" w:rsidP="00624DDD">
      <w:pPr>
        <w:ind w:right="-180"/>
        <w:rPr>
          <w:rFonts w:ascii="Verdana" w:hAnsi="Verdana"/>
          <w:sz w:val="20"/>
        </w:rPr>
      </w:pPr>
      <w:r>
        <w:rPr>
          <w:rFonts w:ascii="Verdana" w:hAnsi="Verdana"/>
          <w:sz w:val="20"/>
        </w:rPr>
        <w:t>Deposition of layer 12</w:t>
      </w:r>
    </w:p>
    <w:p w:rsidR="00624DDD" w:rsidRDefault="00624DDD" w:rsidP="00624DDD">
      <w:pPr>
        <w:ind w:right="-180"/>
        <w:rPr>
          <w:rFonts w:ascii="Verdana" w:hAnsi="Verdana"/>
          <w:sz w:val="20"/>
        </w:rPr>
      </w:pPr>
      <w:r>
        <w:rPr>
          <w:rFonts w:ascii="Verdana" w:hAnsi="Verdana"/>
          <w:sz w:val="20"/>
        </w:rPr>
        <w:t>Igneous intrusion (laccolith) thru layers 1 and 2 and 9 and 10</w:t>
      </w:r>
    </w:p>
    <w:p w:rsidR="00624DDD" w:rsidRDefault="00624DDD" w:rsidP="00624DDD">
      <w:pPr>
        <w:ind w:right="-180"/>
        <w:rPr>
          <w:rFonts w:ascii="Verdana" w:hAnsi="Verdana"/>
          <w:sz w:val="20"/>
        </w:rPr>
      </w:pPr>
      <w:r>
        <w:rPr>
          <w:rFonts w:ascii="Verdana" w:hAnsi="Verdana"/>
          <w:sz w:val="20"/>
        </w:rPr>
        <w:t>Fold of layers 11 and 12</w:t>
      </w:r>
    </w:p>
    <w:p w:rsidR="00624DDD" w:rsidRDefault="00624DDD" w:rsidP="00624DDD">
      <w:pPr>
        <w:ind w:right="-180"/>
        <w:rPr>
          <w:rFonts w:ascii="Verdana" w:hAnsi="Verdana"/>
          <w:sz w:val="20"/>
        </w:rPr>
      </w:pPr>
      <w:r>
        <w:rPr>
          <w:rFonts w:ascii="Verdana" w:hAnsi="Verdana"/>
          <w:sz w:val="20"/>
        </w:rPr>
        <w:t>Partial erosion of layer 12</w:t>
      </w:r>
    </w:p>
    <w:p w:rsidR="00377935" w:rsidRPr="00377935" w:rsidRDefault="00624DDD" w:rsidP="00624DDD">
      <w:pPr>
        <w:ind w:right="-180"/>
        <w:rPr>
          <w:rFonts w:ascii="Verdana" w:hAnsi="Verdana"/>
          <w:sz w:val="20"/>
        </w:rPr>
      </w:pPr>
      <w:r>
        <w:rPr>
          <w:rFonts w:ascii="Verdana" w:hAnsi="Verdana"/>
          <w:sz w:val="20"/>
        </w:rPr>
        <w:t>Partial erosion of layer 11</w:t>
      </w:r>
    </w:p>
    <w:sectPr w:rsidR="00377935" w:rsidRPr="00377935" w:rsidSect="00377935">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92A" w:rsidRDefault="003E292A">
      <w:r>
        <w:separator/>
      </w:r>
    </w:p>
  </w:endnote>
  <w:endnote w:type="continuationSeparator" w:id="0">
    <w:p w:rsidR="003E292A" w:rsidRDefault="003E2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620" w:rsidRPr="006B1C47" w:rsidRDefault="00580620">
    <w:pPr>
      <w:pStyle w:val="Footer"/>
      <w:rPr>
        <w:sz w:val="22"/>
      </w:rPr>
    </w:pPr>
    <w:r w:rsidRPr="006B1C47">
      <w:rPr>
        <w:sz w:val="22"/>
      </w:rPr>
      <w:t>PHY 171(2A)-</w:t>
    </w:r>
    <w:r w:rsidRPr="006B1C47">
      <w:rPr>
        <w:rStyle w:val="PageNumber"/>
        <w:sz w:val="22"/>
      </w:rPr>
      <w:fldChar w:fldCharType="begin"/>
    </w:r>
    <w:r w:rsidRPr="006B1C47">
      <w:rPr>
        <w:rStyle w:val="PageNumber"/>
        <w:sz w:val="22"/>
      </w:rPr>
      <w:instrText xml:space="preserve"> PAGE </w:instrText>
    </w:r>
    <w:r w:rsidRPr="006B1C47">
      <w:rPr>
        <w:rStyle w:val="PageNumber"/>
        <w:sz w:val="22"/>
      </w:rPr>
      <w:fldChar w:fldCharType="separate"/>
    </w:r>
    <w:r w:rsidR="002A12D4">
      <w:rPr>
        <w:rStyle w:val="PageNumber"/>
        <w:noProof/>
        <w:sz w:val="22"/>
      </w:rPr>
      <w:t>2</w:t>
    </w:r>
    <w:r w:rsidRPr="006B1C47">
      <w:rPr>
        <w:rStyle w:val="PageNumbe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92A" w:rsidRDefault="003E292A">
      <w:r>
        <w:separator/>
      </w:r>
    </w:p>
  </w:footnote>
  <w:footnote w:type="continuationSeparator" w:id="0">
    <w:p w:rsidR="003E292A" w:rsidRDefault="003E29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620" w:rsidRDefault="00580620" w:rsidP="0037793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67768"/>
    <w:multiLevelType w:val="hybridMultilevel"/>
    <w:tmpl w:val="096A6832"/>
    <w:lvl w:ilvl="0" w:tplc="3E3ABAF0">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
    <w:nsid w:val="38C47731"/>
    <w:multiLevelType w:val="hybridMultilevel"/>
    <w:tmpl w:val="C6CE684A"/>
    <w:lvl w:ilvl="0" w:tplc="9404C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935"/>
    <w:rsid w:val="002A12D4"/>
    <w:rsid w:val="00377935"/>
    <w:rsid w:val="003E292A"/>
    <w:rsid w:val="004422AF"/>
    <w:rsid w:val="004B530A"/>
    <w:rsid w:val="00531507"/>
    <w:rsid w:val="00580620"/>
    <w:rsid w:val="005E339F"/>
    <w:rsid w:val="00624DDD"/>
    <w:rsid w:val="00997368"/>
    <w:rsid w:val="00ED6DA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935"/>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377935"/>
    <w:rPr>
      <w:rFonts w:ascii="Times" w:eastAsia="Times" w:hAnsi="Times" w:cs="Times New Roman"/>
      <w:szCs w:val="20"/>
    </w:rPr>
  </w:style>
  <w:style w:type="paragraph" w:styleId="Header">
    <w:name w:val="header"/>
    <w:basedOn w:val="Normal"/>
    <w:link w:val="HeaderChar"/>
    <w:rsid w:val="00377935"/>
    <w:pPr>
      <w:tabs>
        <w:tab w:val="center" w:pos="4320"/>
        <w:tab w:val="right" w:pos="8640"/>
      </w:tabs>
    </w:pPr>
  </w:style>
  <w:style w:type="character" w:customStyle="1" w:styleId="FooterChar">
    <w:name w:val="Footer Char"/>
    <w:basedOn w:val="DefaultParagraphFont"/>
    <w:link w:val="Footer"/>
    <w:rsid w:val="00377935"/>
    <w:rPr>
      <w:rFonts w:ascii="Times" w:eastAsia="Times" w:hAnsi="Times" w:cs="Times New Roman"/>
      <w:szCs w:val="20"/>
    </w:rPr>
  </w:style>
  <w:style w:type="paragraph" w:styleId="Footer">
    <w:name w:val="footer"/>
    <w:basedOn w:val="Normal"/>
    <w:link w:val="FooterChar"/>
    <w:rsid w:val="00377935"/>
    <w:pPr>
      <w:tabs>
        <w:tab w:val="center" w:pos="4320"/>
        <w:tab w:val="right" w:pos="8640"/>
      </w:tabs>
    </w:pPr>
  </w:style>
  <w:style w:type="paragraph" w:styleId="ListParagraph">
    <w:name w:val="List Paragraph"/>
    <w:basedOn w:val="Normal"/>
    <w:uiPriority w:val="34"/>
    <w:qFormat/>
    <w:rsid w:val="00997368"/>
    <w:pPr>
      <w:ind w:left="720"/>
      <w:contextualSpacing/>
    </w:pPr>
  </w:style>
  <w:style w:type="character" w:styleId="PageNumber">
    <w:name w:val="page number"/>
    <w:basedOn w:val="DefaultParagraphFont"/>
    <w:rsid w:val="00377935"/>
  </w:style>
  <w:style w:type="paragraph" w:styleId="BalloonText">
    <w:name w:val="Balloon Text"/>
    <w:basedOn w:val="Normal"/>
    <w:link w:val="BalloonTextChar"/>
    <w:uiPriority w:val="99"/>
    <w:semiHidden/>
    <w:unhideWhenUsed/>
    <w:rsid w:val="002A12D4"/>
    <w:rPr>
      <w:rFonts w:ascii="Tahoma" w:hAnsi="Tahoma" w:cs="Tahoma"/>
      <w:sz w:val="16"/>
      <w:szCs w:val="16"/>
    </w:rPr>
  </w:style>
  <w:style w:type="character" w:customStyle="1" w:styleId="BalloonTextChar">
    <w:name w:val="Balloon Text Char"/>
    <w:basedOn w:val="DefaultParagraphFont"/>
    <w:link w:val="BalloonText"/>
    <w:uiPriority w:val="99"/>
    <w:semiHidden/>
    <w:rsid w:val="002A12D4"/>
    <w:rPr>
      <w:rFonts w:ascii="Tahoma" w:eastAsia="Time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935"/>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377935"/>
    <w:rPr>
      <w:rFonts w:ascii="Times" w:eastAsia="Times" w:hAnsi="Times" w:cs="Times New Roman"/>
      <w:szCs w:val="20"/>
    </w:rPr>
  </w:style>
  <w:style w:type="paragraph" w:styleId="Header">
    <w:name w:val="header"/>
    <w:basedOn w:val="Normal"/>
    <w:link w:val="HeaderChar"/>
    <w:rsid w:val="00377935"/>
    <w:pPr>
      <w:tabs>
        <w:tab w:val="center" w:pos="4320"/>
        <w:tab w:val="right" w:pos="8640"/>
      </w:tabs>
    </w:pPr>
  </w:style>
  <w:style w:type="character" w:customStyle="1" w:styleId="FooterChar">
    <w:name w:val="Footer Char"/>
    <w:basedOn w:val="DefaultParagraphFont"/>
    <w:link w:val="Footer"/>
    <w:rsid w:val="00377935"/>
    <w:rPr>
      <w:rFonts w:ascii="Times" w:eastAsia="Times" w:hAnsi="Times" w:cs="Times New Roman"/>
      <w:szCs w:val="20"/>
    </w:rPr>
  </w:style>
  <w:style w:type="paragraph" w:styleId="Footer">
    <w:name w:val="footer"/>
    <w:basedOn w:val="Normal"/>
    <w:link w:val="FooterChar"/>
    <w:rsid w:val="00377935"/>
    <w:pPr>
      <w:tabs>
        <w:tab w:val="center" w:pos="4320"/>
        <w:tab w:val="right" w:pos="8640"/>
      </w:tabs>
    </w:pPr>
  </w:style>
  <w:style w:type="paragraph" w:styleId="ListParagraph">
    <w:name w:val="List Paragraph"/>
    <w:basedOn w:val="Normal"/>
    <w:uiPriority w:val="34"/>
    <w:qFormat/>
    <w:rsid w:val="00997368"/>
    <w:pPr>
      <w:ind w:left="720"/>
      <w:contextualSpacing/>
    </w:pPr>
  </w:style>
  <w:style w:type="character" w:styleId="PageNumber">
    <w:name w:val="page number"/>
    <w:basedOn w:val="DefaultParagraphFont"/>
    <w:rsid w:val="00377935"/>
  </w:style>
  <w:style w:type="paragraph" w:styleId="BalloonText">
    <w:name w:val="Balloon Text"/>
    <w:basedOn w:val="Normal"/>
    <w:link w:val="BalloonTextChar"/>
    <w:uiPriority w:val="99"/>
    <w:semiHidden/>
    <w:unhideWhenUsed/>
    <w:rsid w:val="002A12D4"/>
    <w:rPr>
      <w:rFonts w:ascii="Tahoma" w:hAnsi="Tahoma" w:cs="Tahoma"/>
      <w:sz w:val="16"/>
      <w:szCs w:val="16"/>
    </w:rPr>
  </w:style>
  <w:style w:type="character" w:customStyle="1" w:styleId="BalloonTextChar">
    <w:name w:val="Balloon Text Char"/>
    <w:basedOn w:val="DefaultParagraphFont"/>
    <w:link w:val="BalloonText"/>
    <w:uiPriority w:val="99"/>
    <w:semiHidden/>
    <w:rsid w:val="002A12D4"/>
    <w:rPr>
      <w:rFonts w:ascii="Tahoma" w:eastAsia="Time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1552</Words>
  <Characters>8853</Characters>
  <Application>Microsoft Office Word</Application>
  <DocSecurity>0</DocSecurity>
  <Lines>73</Lines>
  <Paragraphs>20</Paragraphs>
  <ScaleCrop>false</ScaleCrop>
  <Company>University of Massachusetts Dartmouth</Company>
  <LinksUpToDate>false</LinksUpToDate>
  <CharactersWithSpaces>10385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Silva</dc:creator>
  <cp:lastModifiedBy>Windows User</cp:lastModifiedBy>
  <cp:revision>2</cp:revision>
  <dcterms:created xsi:type="dcterms:W3CDTF">2013-09-03T13:06:00Z</dcterms:created>
  <dcterms:modified xsi:type="dcterms:W3CDTF">2013-09-03T13:06:00Z</dcterms:modified>
</cp:coreProperties>
</file>