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37F" w:rsidRDefault="0098337F" w:rsidP="0098337F">
      <w:pPr>
        <w:pStyle w:val="HTMLPreformatted"/>
      </w:pPr>
      <w:bookmarkStart w:id="0" w:name="_GoBack"/>
      <w:bookmarkEnd w:id="0"/>
      <w:r>
        <w:t>Course information:</w:t>
      </w:r>
    </w:p>
    <w:p w:rsidR="0098337F" w:rsidRDefault="0098337F" w:rsidP="0098337F">
      <w:pPr>
        <w:pStyle w:val="HTMLPreformatted"/>
      </w:pPr>
      <w:r>
        <w:t>-------------------</w:t>
      </w:r>
    </w:p>
    <w:p w:rsidR="0098337F" w:rsidRDefault="0098337F" w:rsidP="0098337F">
      <w:pPr>
        <w:pStyle w:val="HTMLPreformatted"/>
      </w:pPr>
      <w:r>
        <w:t>1. Course name: Capstone in Political Science</w:t>
      </w:r>
    </w:p>
    <w:p w:rsidR="0098337F" w:rsidRDefault="0098337F" w:rsidP="0098337F">
      <w:pPr>
        <w:pStyle w:val="HTMLPreformatted"/>
      </w:pPr>
      <w:r>
        <w:t>2. Department: PSC</w:t>
      </w:r>
    </w:p>
    <w:p w:rsidR="0098337F" w:rsidRDefault="0098337F" w:rsidP="0098337F">
      <w:pPr>
        <w:pStyle w:val="HTMLPreformatted"/>
      </w:pPr>
      <w:r>
        <w:t>3. Number: 498</w:t>
      </w:r>
    </w:p>
    <w:p w:rsidR="0098337F" w:rsidRDefault="0098337F" w:rsidP="0098337F">
      <w:pPr>
        <w:pStyle w:val="HTMLPreformatted"/>
      </w:pPr>
      <w:r>
        <w:t>4. Cluster requirement: Capstone Study</w:t>
      </w:r>
    </w:p>
    <w:p w:rsidR="0098337F" w:rsidRDefault="0098337F" w:rsidP="0098337F">
      <w:pPr>
        <w:pStyle w:val="HTMLPreformatted"/>
      </w:pPr>
    </w:p>
    <w:p w:rsidR="0098337F" w:rsidRDefault="0098337F" w:rsidP="0098337F">
      <w:pPr>
        <w:pStyle w:val="HTMLPreformatted"/>
      </w:pPr>
      <w:r>
        <w:t>Faculty information:</w:t>
      </w:r>
    </w:p>
    <w:p w:rsidR="0098337F" w:rsidRDefault="0098337F" w:rsidP="0098337F">
      <w:pPr>
        <w:pStyle w:val="HTMLPreformatted"/>
      </w:pPr>
      <w:r>
        <w:t>--------------------</w:t>
      </w:r>
    </w:p>
    <w:p w:rsidR="0098337F" w:rsidRDefault="0098337F" w:rsidP="0098337F">
      <w:pPr>
        <w:pStyle w:val="HTMLPreformatted"/>
      </w:pPr>
      <w:r>
        <w:t>5. Name: Shannon Jenkins</w:t>
      </w:r>
    </w:p>
    <w:p w:rsidR="0098337F" w:rsidRDefault="0098337F" w:rsidP="0098337F">
      <w:pPr>
        <w:pStyle w:val="HTMLPreformatted"/>
      </w:pPr>
      <w:r>
        <w:t xml:space="preserve">6. Email: </w:t>
      </w:r>
      <w:hyperlink r:id="rId8" w:history="1">
        <w:r>
          <w:rPr>
            <w:rStyle w:val="Hyperlink"/>
          </w:rPr>
          <w:t>sjenkins@umassd.edu</w:t>
        </w:r>
      </w:hyperlink>
    </w:p>
    <w:p w:rsidR="0098337F" w:rsidRDefault="0098337F" w:rsidP="0098337F">
      <w:pPr>
        <w:pStyle w:val="HTMLPreformatted"/>
      </w:pPr>
      <w:r>
        <w:t>7. Phone: 8036</w:t>
      </w:r>
    </w:p>
    <w:p w:rsidR="0098337F" w:rsidRDefault="0098337F" w:rsidP="0098337F">
      <w:pPr>
        <w:pStyle w:val="HTMLPreformatted"/>
      </w:pPr>
    </w:p>
    <w:p w:rsidR="0098337F" w:rsidRDefault="0098337F" w:rsidP="0098337F">
      <w:pPr>
        <w:pStyle w:val="HTMLPreformatted"/>
      </w:pPr>
      <w:r>
        <w:t>Required components:</w:t>
      </w:r>
    </w:p>
    <w:p w:rsidR="0098337F" w:rsidRDefault="0098337F" w:rsidP="0098337F">
      <w:pPr>
        <w:pStyle w:val="HTMLPreformatted"/>
      </w:pPr>
      <w:r>
        <w:t>--------------------</w:t>
      </w:r>
    </w:p>
    <w:p w:rsidR="0098337F" w:rsidRDefault="0098337F" w:rsidP="0098337F">
      <w:pPr>
        <w:pStyle w:val="HTMLPreformatted"/>
      </w:pPr>
      <w:r>
        <w:t xml:space="preserve">8. Master syllabus: </w:t>
      </w:r>
      <w:hyperlink r:id="rId9" w:history="1">
        <w:r>
          <w:rPr>
            <w:rStyle w:val="Hyperlink"/>
          </w:rPr>
          <w:t>http:///webroots/www.umassd.edu/genedchecklist/holding/psc5amastersyllabus.docx</w:t>
        </w:r>
      </w:hyperlink>
    </w:p>
    <w:p w:rsidR="0098337F" w:rsidRDefault="0098337F" w:rsidP="0098337F">
      <w:pPr>
        <w:pStyle w:val="HTMLPreformatted"/>
      </w:pPr>
      <w:r>
        <w:t>9. Course overview statement:</w:t>
      </w:r>
    </w:p>
    <w:p w:rsidR="0098337F" w:rsidRDefault="0098337F" w:rsidP="0098337F">
      <w:pPr>
        <w:pStyle w:val="HTMLPreformatted"/>
      </w:pPr>
      <w:r>
        <w:t xml:space="preserve">A culminating seminar in political science.  Topics will vary, but may include public opinion, international environmental policy, comparative legal systems, and the rules of war.  This course is intended for advanced political science majors and fulfills the University Studies capstone requirement.  </w:t>
      </w:r>
    </w:p>
    <w:p w:rsidR="0098337F" w:rsidRDefault="0098337F" w:rsidP="0098337F">
      <w:pPr>
        <w:pStyle w:val="HTMLPreformatted"/>
      </w:pPr>
      <w:r>
        <w:t>10. Signed faculty and chair sponsor sheet: sent separately.</w:t>
      </w:r>
    </w:p>
    <w:p w:rsidR="0098337F" w:rsidRDefault="0098337F" w:rsidP="0098337F">
      <w:pPr>
        <w:pStyle w:val="HTMLPreformatted"/>
      </w:pPr>
      <w:r>
        <w:t>11. Official course catalog description for the course:</w:t>
      </w:r>
    </w:p>
    <w:p w:rsidR="0098337F" w:rsidRDefault="0098337F" w:rsidP="0098337F">
      <w:pPr>
        <w:pStyle w:val="HTMLPreformatted"/>
      </w:pPr>
      <w:r>
        <w:t>A culminating seminar in political science.  Topics will vary, but may include public opinion, international environmental policy, comparative legal systems, and the rules of war.  This course is intended for advanced political science majors and fulfills the University Studies capstone requirement.</w:t>
      </w:r>
    </w:p>
    <w:p w:rsidR="0098337F" w:rsidRDefault="0098337F" w:rsidP="0098337F">
      <w:pPr>
        <w:pStyle w:val="HTMLPreformatted"/>
      </w:pPr>
      <w:r>
        <w:t xml:space="preserve">12. Course approval form: </w:t>
      </w:r>
      <w:hyperlink r:id="rId10" w:history="1">
        <w:r>
          <w:rPr>
            <w:rStyle w:val="Hyperlink"/>
          </w:rPr>
          <w:t>http:///webroots/www.umassd.edu/genedchecklist/holding/psc5amastersyllabus.docx</w:t>
        </w:r>
      </w:hyperlink>
      <w:r>
        <w:t xml:space="preserve"> </w:t>
      </w:r>
    </w:p>
    <w:p w:rsidR="0098337F" w:rsidRDefault="0098337F">
      <w:pPr>
        <w:rPr>
          <w:rFonts w:ascii="Calibri" w:hAnsi="Calibri"/>
          <w:b/>
          <w:sz w:val="22"/>
          <w:szCs w:val="22"/>
        </w:rPr>
      </w:pPr>
      <w:r>
        <w:rPr>
          <w:rFonts w:ascii="Calibri" w:hAnsi="Calibri"/>
          <w:b/>
          <w:sz w:val="22"/>
          <w:szCs w:val="22"/>
        </w:rPr>
        <w:br w:type="page"/>
      </w:r>
    </w:p>
    <w:p w:rsidR="0098337F" w:rsidRDefault="0098337F">
      <w:pPr>
        <w:rPr>
          <w:rFonts w:ascii="Calibri" w:hAnsi="Calibri"/>
          <w:b/>
          <w:sz w:val="22"/>
          <w:szCs w:val="22"/>
        </w:rPr>
      </w:pPr>
    </w:p>
    <w:p w:rsidR="00724E59" w:rsidRPr="002B4164" w:rsidRDefault="00001A38" w:rsidP="00A83696">
      <w:pPr>
        <w:ind w:left="1440" w:hanging="1440"/>
        <w:jc w:val="center"/>
        <w:rPr>
          <w:rFonts w:ascii="Calibri" w:hAnsi="Calibri"/>
          <w:b/>
          <w:sz w:val="22"/>
          <w:szCs w:val="22"/>
        </w:rPr>
      </w:pPr>
      <w:r>
        <w:rPr>
          <w:rFonts w:ascii="Calibri" w:hAnsi="Calibri"/>
          <w:b/>
          <w:noProof/>
          <w:sz w:val="22"/>
          <w:szCs w:val="22"/>
        </w:rPr>
        <w:drawing>
          <wp:inline distT="0" distB="0" distL="0" distR="0">
            <wp:extent cx="3029585" cy="524510"/>
            <wp:effectExtent l="19050" t="0" r="0" b="0"/>
            <wp:docPr id="1" name="Picture 1" descr="University-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Studies"/>
                    <pic:cNvPicPr>
                      <a:picLocks noChangeAspect="1" noChangeArrowheads="1"/>
                    </pic:cNvPicPr>
                  </pic:nvPicPr>
                  <pic:blipFill>
                    <a:blip r:embed="rId11"/>
                    <a:srcRect/>
                    <a:stretch>
                      <a:fillRect/>
                    </a:stretch>
                  </pic:blipFill>
                  <pic:spPr bwMode="auto">
                    <a:xfrm>
                      <a:off x="0" y="0"/>
                      <a:ext cx="3029585" cy="524510"/>
                    </a:xfrm>
                    <a:prstGeom prst="rect">
                      <a:avLst/>
                    </a:prstGeom>
                    <a:noFill/>
                    <a:ln w="9525">
                      <a:noFill/>
                      <a:miter lim="800000"/>
                      <a:headEnd/>
                      <a:tailEnd/>
                    </a:ln>
                  </pic:spPr>
                </pic:pic>
              </a:graphicData>
            </a:graphic>
          </wp:inline>
        </w:drawing>
      </w:r>
    </w:p>
    <w:p w:rsidR="00724E59" w:rsidRPr="002B4164" w:rsidRDefault="00724E59" w:rsidP="00A83696">
      <w:pPr>
        <w:ind w:left="1440" w:hanging="1440"/>
        <w:jc w:val="center"/>
        <w:rPr>
          <w:rFonts w:ascii="Calibri" w:hAnsi="Calibri"/>
          <w:b/>
          <w:sz w:val="22"/>
          <w:szCs w:val="22"/>
        </w:rPr>
      </w:pPr>
    </w:p>
    <w:p w:rsidR="00724E59" w:rsidRPr="002B4164" w:rsidRDefault="00724E59" w:rsidP="00A83696">
      <w:pPr>
        <w:ind w:left="1440" w:hanging="1440"/>
        <w:jc w:val="center"/>
        <w:rPr>
          <w:rFonts w:ascii="Calibri" w:hAnsi="Calibri"/>
          <w:b/>
          <w:sz w:val="32"/>
          <w:szCs w:val="22"/>
        </w:rPr>
      </w:pPr>
    </w:p>
    <w:p w:rsidR="00724E59" w:rsidRPr="002B4164" w:rsidRDefault="00724E59" w:rsidP="00A83696">
      <w:pPr>
        <w:ind w:left="1440" w:hanging="1440"/>
        <w:jc w:val="center"/>
        <w:rPr>
          <w:rFonts w:ascii="Calibri" w:hAnsi="Calibri"/>
          <w:b/>
          <w:sz w:val="32"/>
          <w:szCs w:val="22"/>
        </w:rPr>
      </w:pPr>
      <w:r w:rsidRPr="002B4164">
        <w:rPr>
          <w:rFonts w:ascii="Calibri" w:hAnsi="Calibri"/>
          <w:b/>
          <w:sz w:val="32"/>
          <w:szCs w:val="22"/>
        </w:rPr>
        <w:t>Master Syllabus</w:t>
      </w:r>
    </w:p>
    <w:p w:rsidR="00A83696" w:rsidRDefault="00724E59" w:rsidP="00A83696">
      <w:pPr>
        <w:ind w:left="1440" w:hanging="1440"/>
        <w:jc w:val="center"/>
        <w:rPr>
          <w:rFonts w:ascii="Calibri" w:hAnsi="Calibri"/>
          <w:b/>
          <w:sz w:val="32"/>
          <w:szCs w:val="22"/>
        </w:rPr>
      </w:pPr>
      <w:r w:rsidRPr="002B4164">
        <w:rPr>
          <w:rFonts w:ascii="Calibri" w:hAnsi="Calibri"/>
          <w:b/>
          <w:sz w:val="32"/>
          <w:szCs w:val="22"/>
        </w:rPr>
        <w:t xml:space="preserve">Course: </w:t>
      </w:r>
      <w:r w:rsidR="00966E85">
        <w:rPr>
          <w:rFonts w:ascii="Calibri" w:hAnsi="Calibri"/>
          <w:b/>
          <w:sz w:val="32"/>
          <w:szCs w:val="22"/>
        </w:rPr>
        <w:t>PSC 4</w:t>
      </w:r>
      <w:r w:rsidR="00CA514B">
        <w:rPr>
          <w:rFonts w:ascii="Calibri" w:hAnsi="Calibri"/>
          <w:b/>
          <w:sz w:val="32"/>
          <w:szCs w:val="22"/>
        </w:rPr>
        <w:t>98</w:t>
      </w:r>
    </w:p>
    <w:p w:rsidR="00966E85" w:rsidRPr="002B4164" w:rsidRDefault="00966E85" w:rsidP="00A83696">
      <w:pPr>
        <w:ind w:left="1440" w:hanging="1440"/>
        <w:jc w:val="center"/>
        <w:rPr>
          <w:rFonts w:ascii="Calibri" w:hAnsi="Calibri"/>
          <w:b/>
          <w:sz w:val="32"/>
          <w:szCs w:val="22"/>
        </w:rPr>
      </w:pPr>
      <w:r>
        <w:rPr>
          <w:rFonts w:ascii="Calibri" w:hAnsi="Calibri"/>
          <w:b/>
          <w:sz w:val="32"/>
          <w:szCs w:val="22"/>
        </w:rPr>
        <w:t xml:space="preserve">Capstone Seminar in </w:t>
      </w:r>
      <w:r w:rsidR="00CA514B">
        <w:rPr>
          <w:rFonts w:ascii="Calibri" w:hAnsi="Calibri"/>
          <w:b/>
          <w:sz w:val="32"/>
          <w:szCs w:val="22"/>
        </w:rPr>
        <w:t>Political Science</w:t>
      </w:r>
    </w:p>
    <w:p w:rsidR="00724E59" w:rsidRPr="002B4164" w:rsidRDefault="00724E59" w:rsidP="00A83696">
      <w:pPr>
        <w:ind w:left="1440" w:hanging="1440"/>
        <w:jc w:val="center"/>
        <w:rPr>
          <w:rFonts w:ascii="Calibri" w:hAnsi="Calibri"/>
          <w:b/>
          <w:sz w:val="32"/>
          <w:szCs w:val="22"/>
        </w:rPr>
      </w:pPr>
      <w:r w:rsidRPr="002B4164">
        <w:rPr>
          <w:rFonts w:ascii="Calibri" w:hAnsi="Calibri"/>
          <w:b/>
          <w:sz w:val="32"/>
          <w:szCs w:val="22"/>
        </w:rPr>
        <w:t xml:space="preserve">Cluster Requirement: </w:t>
      </w:r>
      <w:r w:rsidR="00FE5F82">
        <w:rPr>
          <w:rFonts w:ascii="Calibri" w:hAnsi="Calibri"/>
          <w:b/>
          <w:sz w:val="32"/>
          <w:szCs w:val="22"/>
        </w:rPr>
        <w:t>5A</w:t>
      </w:r>
    </w:p>
    <w:p w:rsidR="00A83696" w:rsidRPr="002B4164" w:rsidRDefault="00A83696">
      <w:pPr>
        <w:ind w:left="1440" w:hanging="1440"/>
        <w:rPr>
          <w:rFonts w:ascii="Calibri" w:hAnsi="Calibri"/>
          <w:sz w:val="22"/>
          <w:szCs w:val="22"/>
        </w:rPr>
      </w:pPr>
    </w:p>
    <w:p w:rsidR="00724E59" w:rsidRPr="002B4164" w:rsidRDefault="00843814" w:rsidP="00A83696">
      <w:pPr>
        <w:ind w:firstLine="720"/>
        <w:rPr>
          <w:rFonts w:ascii="Calibri" w:hAnsi="Calibri"/>
          <w:sz w:val="22"/>
          <w:szCs w:val="22"/>
        </w:rPr>
      </w:pPr>
      <w:r w:rsidRPr="002B4164">
        <w:rPr>
          <w:rFonts w:ascii="Calibri" w:hAnsi="Calibri"/>
          <w:sz w:val="22"/>
          <w:szCs w:val="22"/>
        </w:rPr>
        <w:t>This</w:t>
      </w:r>
      <w:r w:rsidR="00724E59" w:rsidRPr="002B4164">
        <w:rPr>
          <w:rFonts w:ascii="Calibri" w:hAnsi="Calibri"/>
          <w:sz w:val="22"/>
          <w:szCs w:val="22"/>
        </w:rPr>
        <w:t xml:space="preserve"> University Studies M</w:t>
      </w:r>
      <w:r w:rsidR="00A83696" w:rsidRPr="002B4164">
        <w:rPr>
          <w:rFonts w:ascii="Calibri" w:hAnsi="Calibri"/>
          <w:sz w:val="22"/>
          <w:szCs w:val="22"/>
        </w:rPr>
        <w:t xml:space="preserve">aster </w:t>
      </w:r>
      <w:r w:rsidR="00724E59" w:rsidRPr="002B4164">
        <w:rPr>
          <w:rFonts w:ascii="Calibri" w:hAnsi="Calibri"/>
          <w:sz w:val="22"/>
          <w:szCs w:val="22"/>
        </w:rPr>
        <w:t>S</w:t>
      </w:r>
      <w:r w:rsidR="00A83696" w:rsidRPr="002B4164">
        <w:rPr>
          <w:rFonts w:ascii="Calibri" w:hAnsi="Calibri"/>
          <w:sz w:val="22"/>
          <w:szCs w:val="22"/>
        </w:rPr>
        <w:t xml:space="preserve">yllabus serves as a guide and standard for all instructors teaching </w:t>
      </w:r>
      <w:r w:rsidR="00724E59" w:rsidRPr="002B4164">
        <w:rPr>
          <w:rFonts w:ascii="Calibri" w:hAnsi="Calibri"/>
          <w:sz w:val="22"/>
          <w:szCs w:val="22"/>
        </w:rPr>
        <w:t xml:space="preserve">an approved </w:t>
      </w:r>
      <w:r w:rsidR="004A2F13">
        <w:rPr>
          <w:rFonts w:ascii="Calibri" w:hAnsi="Calibri"/>
          <w:sz w:val="22"/>
          <w:szCs w:val="22"/>
        </w:rPr>
        <w:t xml:space="preserve">course </w:t>
      </w:r>
      <w:r w:rsidR="00FD4B19" w:rsidRPr="002B4164">
        <w:rPr>
          <w:rFonts w:ascii="Calibri" w:hAnsi="Calibri"/>
          <w:sz w:val="22"/>
          <w:szCs w:val="22"/>
        </w:rPr>
        <w:t>in</w:t>
      </w:r>
      <w:r w:rsidR="00A83696" w:rsidRPr="002B4164">
        <w:rPr>
          <w:rFonts w:ascii="Calibri" w:hAnsi="Calibri"/>
          <w:sz w:val="22"/>
          <w:szCs w:val="22"/>
        </w:rPr>
        <w:t xml:space="preserve"> the University Studies program.  Individual instructors </w:t>
      </w:r>
      <w:r w:rsidRPr="002B4164">
        <w:rPr>
          <w:rFonts w:ascii="Calibri" w:hAnsi="Calibri"/>
          <w:sz w:val="22"/>
          <w:szCs w:val="22"/>
        </w:rPr>
        <w:t>have</w:t>
      </w:r>
      <w:r w:rsidR="00A83696" w:rsidRPr="002B4164">
        <w:rPr>
          <w:rFonts w:ascii="Calibri" w:hAnsi="Calibri"/>
          <w:sz w:val="22"/>
          <w:szCs w:val="22"/>
        </w:rPr>
        <w:t xml:space="preserve"> full academic freedom in teaching their courses, but </w:t>
      </w:r>
      <w:r w:rsidRPr="002B4164">
        <w:rPr>
          <w:rFonts w:ascii="Calibri" w:hAnsi="Calibri"/>
          <w:sz w:val="22"/>
          <w:szCs w:val="22"/>
        </w:rPr>
        <w:t xml:space="preserve">as a condition of course approval, </w:t>
      </w:r>
      <w:r w:rsidR="00A83696" w:rsidRPr="002B4164">
        <w:rPr>
          <w:rFonts w:ascii="Calibri" w:hAnsi="Calibri"/>
          <w:sz w:val="22"/>
          <w:szCs w:val="22"/>
        </w:rPr>
        <w:t xml:space="preserve">agree to </w:t>
      </w:r>
      <w:r w:rsidRPr="002B4164">
        <w:rPr>
          <w:rFonts w:ascii="Calibri" w:hAnsi="Calibri"/>
          <w:sz w:val="22"/>
          <w:szCs w:val="22"/>
        </w:rPr>
        <w:t xml:space="preserve">focus on the </w:t>
      </w:r>
      <w:r w:rsidR="00A83696" w:rsidRPr="002B4164">
        <w:rPr>
          <w:rFonts w:ascii="Calibri" w:hAnsi="Calibri"/>
          <w:sz w:val="22"/>
          <w:szCs w:val="22"/>
        </w:rPr>
        <w:t xml:space="preserve">outcomes listed below, to cover the identified material, to use these or comparable assignments as part of the course work, and to </w:t>
      </w:r>
      <w:r w:rsidR="00724E59" w:rsidRPr="002B4164">
        <w:rPr>
          <w:rFonts w:ascii="Calibri" w:hAnsi="Calibri"/>
          <w:sz w:val="22"/>
          <w:szCs w:val="22"/>
        </w:rPr>
        <w:t>make available</w:t>
      </w:r>
      <w:r w:rsidR="00FD4B19" w:rsidRPr="002B4164">
        <w:rPr>
          <w:rFonts w:ascii="Calibri" w:hAnsi="Calibri"/>
          <w:sz w:val="22"/>
          <w:szCs w:val="22"/>
        </w:rPr>
        <w:t xml:space="preserve"> the agreed-</w:t>
      </w:r>
      <w:r w:rsidR="00A83696" w:rsidRPr="002B4164">
        <w:rPr>
          <w:rFonts w:ascii="Calibri" w:hAnsi="Calibri"/>
          <w:sz w:val="22"/>
          <w:szCs w:val="22"/>
        </w:rPr>
        <w:t>upon artifacts for assessment of learning outcomes.</w:t>
      </w:r>
    </w:p>
    <w:p w:rsidR="00A83696" w:rsidRPr="002B4164" w:rsidRDefault="00A83696" w:rsidP="002B4164">
      <w:pPr>
        <w:ind w:left="720"/>
        <w:rPr>
          <w:rFonts w:ascii="Calibri" w:hAnsi="Calibri"/>
          <w:sz w:val="22"/>
          <w:szCs w:val="22"/>
        </w:rPr>
      </w:pPr>
    </w:p>
    <w:p w:rsidR="00A83696" w:rsidRPr="002B4164" w:rsidRDefault="00A83696" w:rsidP="002B4164">
      <w:pPr>
        <w:rPr>
          <w:rFonts w:ascii="Calibri" w:hAnsi="Calibri"/>
          <w:b/>
          <w:sz w:val="22"/>
          <w:szCs w:val="22"/>
        </w:rPr>
      </w:pPr>
      <w:r w:rsidRPr="002B4164">
        <w:rPr>
          <w:rFonts w:ascii="Calibri" w:hAnsi="Calibri"/>
          <w:b/>
          <w:sz w:val="22"/>
          <w:szCs w:val="22"/>
        </w:rPr>
        <w:t>Course Overview</w:t>
      </w:r>
      <w:r w:rsidR="0025444D" w:rsidRPr="002B4164">
        <w:rPr>
          <w:rFonts w:ascii="Calibri" w:hAnsi="Calibri"/>
          <w:b/>
          <w:sz w:val="22"/>
          <w:szCs w:val="22"/>
        </w:rPr>
        <w:t>:</w:t>
      </w:r>
    </w:p>
    <w:p w:rsidR="00A83696" w:rsidRDefault="00A83696" w:rsidP="002B4164">
      <w:pPr>
        <w:ind w:left="720"/>
        <w:rPr>
          <w:rFonts w:ascii="Calibri" w:hAnsi="Calibri"/>
          <w:sz w:val="22"/>
          <w:szCs w:val="22"/>
        </w:rPr>
      </w:pPr>
    </w:p>
    <w:p w:rsidR="00EA196E" w:rsidRDefault="00EA196E" w:rsidP="002B4164">
      <w:pPr>
        <w:ind w:left="720"/>
        <w:rPr>
          <w:rFonts w:ascii="Calibri" w:hAnsi="Calibri"/>
          <w:sz w:val="22"/>
          <w:szCs w:val="22"/>
        </w:rPr>
      </w:pPr>
      <w:r>
        <w:rPr>
          <w:rFonts w:ascii="Calibri" w:hAnsi="Calibri"/>
          <w:sz w:val="22"/>
          <w:szCs w:val="22"/>
        </w:rPr>
        <w:t>PSC 4</w:t>
      </w:r>
      <w:r w:rsidR="00CA514B">
        <w:rPr>
          <w:rFonts w:ascii="Calibri" w:hAnsi="Calibri"/>
          <w:sz w:val="22"/>
          <w:szCs w:val="22"/>
        </w:rPr>
        <w:t>98</w:t>
      </w:r>
      <w:r>
        <w:rPr>
          <w:rFonts w:ascii="Calibri" w:hAnsi="Calibri"/>
          <w:sz w:val="22"/>
          <w:szCs w:val="22"/>
        </w:rPr>
        <w:t xml:space="preserve"> provides the opportunity for advanced investigation of a topic in </w:t>
      </w:r>
      <w:r w:rsidR="00CA514B">
        <w:rPr>
          <w:rFonts w:ascii="Calibri" w:hAnsi="Calibri"/>
          <w:sz w:val="22"/>
          <w:szCs w:val="22"/>
        </w:rPr>
        <w:t xml:space="preserve">political science.  </w:t>
      </w:r>
      <w:r w:rsidR="0015382C">
        <w:rPr>
          <w:rFonts w:ascii="Calibri" w:hAnsi="Calibri"/>
          <w:sz w:val="22"/>
          <w:szCs w:val="22"/>
        </w:rPr>
        <w:t xml:space="preserve">For the capstone project in the seminar, </w:t>
      </w:r>
      <w:r w:rsidR="00A47DAD">
        <w:rPr>
          <w:rFonts w:ascii="Calibri" w:hAnsi="Calibri"/>
          <w:sz w:val="22"/>
          <w:szCs w:val="22"/>
        </w:rPr>
        <w:t xml:space="preserve">students will complete </w:t>
      </w:r>
      <w:r w:rsidR="00CF2A1E">
        <w:rPr>
          <w:rFonts w:ascii="Calibri" w:hAnsi="Calibri"/>
          <w:sz w:val="22"/>
          <w:szCs w:val="22"/>
        </w:rPr>
        <w:t xml:space="preserve">a project of </w:t>
      </w:r>
      <w:r w:rsidR="00A47DAD">
        <w:rPr>
          <w:rFonts w:ascii="Calibri" w:hAnsi="Calibri"/>
          <w:sz w:val="22"/>
          <w:szCs w:val="22"/>
        </w:rPr>
        <w:t>independent and original research and analysis,</w:t>
      </w:r>
      <w:r w:rsidR="0015382C">
        <w:rPr>
          <w:rFonts w:ascii="Calibri" w:hAnsi="Calibri"/>
          <w:sz w:val="22"/>
          <w:szCs w:val="22"/>
        </w:rPr>
        <w:t xml:space="preserve"> within parameters established by the instructor</w:t>
      </w:r>
      <w:r w:rsidR="00CF2A1E">
        <w:rPr>
          <w:rFonts w:ascii="Calibri" w:hAnsi="Calibri"/>
          <w:sz w:val="22"/>
          <w:szCs w:val="22"/>
        </w:rPr>
        <w:t xml:space="preserve">. </w:t>
      </w:r>
      <w:r w:rsidR="00277143">
        <w:rPr>
          <w:rFonts w:ascii="Calibri" w:hAnsi="Calibri"/>
          <w:sz w:val="22"/>
          <w:szCs w:val="22"/>
        </w:rPr>
        <w:t>Students will communicate their findings both orally and in writing</w:t>
      </w:r>
      <w:r w:rsidR="00A47DAD">
        <w:rPr>
          <w:rFonts w:ascii="Calibri" w:hAnsi="Calibri"/>
          <w:sz w:val="22"/>
          <w:szCs w:val="22"/>
        </w:rPr>
        <w:t xml:space="preserve">. </w:t>
      </w:r>
    </w:p>
    <w:p w:rsidR="002B4164" w:rsidRPr="002B4164" w:rsidRDefault="002B4164" w:rsidP="002B4164">
      <w:pPr>
        <w:ind w:left="720"/>
        <w:rPr>
          <w:rFonts w:ascii="Calibri" w:hAnsi="Calibri"/>
          <w:sz w:val="22"/>
          <w:szCs w:val="22"/>
        </w:rPr>
      </w:pPr>
    </w:p>
    <w:p w:rsidR="00A83696" w:rsidRPr="002B4164" w:rsidRDefault="00A83696" w:rsidP="002B4164">
      <w:pPr>
        <w:rPr>
          <w:rFonts w:ascii="Calibri" w:hAnsi="Calibri"/>
          <w:b/>
          <w:sz w:val="22"/>
          <w:szCs w:val="22"/>
        </w:rPr>
      </w:pPr>
      <w:r w:rsidRPr="002B4164">
        <w:rPr>
          <w:rFonts w:ascii="Calibri" w:hAnsi="Calibri"/>
          <w:b/>
          <w:sz w:val="22"/>
          <w:szCs w:val="22"/>
        </w:rPr>
        <w:t>Learning Outcomes:</w:t>
      </w:r>
    </w:p>
    <w:p w:rsidR="006B0794" w:rsidRPr="002B4164" w:rsidRDefault="006B0794" w:rsidP="002B4164">
      <w:pPr>
        <w:ind w:left="720"/>
        <w:rPr>
          <w:rFonts w:ascii="Calibri" w:hAnsi="Calibri"/>
          <w:sz w:val="22"/>
          <w:szCs w:val="22"/>
          <w:u w:val="single"/>
        </w:rPr>
      </w:pPr>
    </w:p>
    <w:p w:rsidR="00DB097D" w:rsidRPr="002B4164" w:rsidRDefault="00DB097D" w:rsidP="002B4164">
      <w:pPr>
        <w:ind w:left="720"/>
        <w:rPr>
          <w:rFonts w:ascii="Calibri" w:hAnsi="Calibri"/>
          <w:sz w:val="22"/>
          <w:szCs w:val="22"/>
        </w:rPr>
      </w:pPr>
      <w:r w:rsidRPr="002B4164">
        <w:rPr>
          <w:rFonts w:ascii="Calibri" w:hAnsi="Calibri"/>
          <w:sz w:val="22"/>
          <w:szCs w:val="22"/>
          <w:u w:val="single"/>
        </w:rPr>
        <w:t>Course-Specific Learning Outcomes</w:t>
      </w:r>
      <w:r w:rsidR="00A83696" w:rsidRPr="002B4164">
        <w:rPr>
          <w:rFonts w:ascii="Calibri" w:hAnsi="Calibri"/>
          <w:sz w:val="22"/>
          <w:szCs w:val="22"/>
          <w:u w:val="single"/>
        </w:rPr>
        <w:t>:</w:t>
      </w:r>
    </w:p>
    <w:p w:rsidR="006B0794" w:rsidRDefault="006B0794" w:rsidP="002B4164">
      <w:pPr>
        <w:ind w:left="1080"/>
        <w:rPr>
          <w:rFonts w:ascii="Calibri" w:hAnsi="Calibri"/>
          <w:sz w:val="22"/>
          <w:szCs w:val="22"/>
          <w:u w:val="single"/>
        </w:rPr>
      </w:pPr>
    </w:p>
    <w:p w:rsidR="00966E85" w:rsidRPr="00167CCE" w:rsidRDefault="00966E85" w:rsidP="00966E85">
      <w:pPr>
        <w:ind w:left="720"/>
        <w:rPr>
          <w:rFonts w:ascii="Calibri" w:hAnsi="Calibri" w:cs="Times New Roman"/>
          <w:sz w:val="22"/>
          <w:szCs w:val="22"/>
        </w:rPr>
      </w:pPr>
      <w:r w:rsidRPr="00167CCE">
        <w:rPr>
          <w:rFonts w:ascii="Calibri" w:hAnsi="Calibri" w:cs="Times New Roman"/>
          <w:sz w:val="22"/>
          <w:szCs w:val="22"/>
        </w:rPr>
        <w:t xml:space="preserve">Upon completion of the </w:t>
      </w:r>
      <w:r w:rsidR="00CF2A1E">
        <w:rPr>
          <w:rFonts w:ascii="Calibri" w:hAnsi="Calibri" w:cs="Times New Roman"/>
          <w:sz w:val="22"/>
          <w:szCs w:val="22"/>
        </w:rPr>
        <w:t>seminar</w:t>
      </w:r>
      <w:r w:rsidRPr="00167CCE">
        <w:rPr>
          <w:rFonts w:ascii="Calibri" w:hAnsi="Calibri" w:cs="Times New Roman"/>
          <w:sz w:val="22"/>
          <w:szCs w:val="22"/>
        </w:rPr>
        <w:t>, students will be able to:</w:t>
      </w:r>
    </w:p>
    <w:p w:rsidR="00765D6A" w:rsidRPr="00765D6A" w:rsidRDefault="00765D6A" w:rsidP="00765D6A">
      <w:pPr>
        <w:ind w:left="720"/>
        <w:rPr>
          <w:rFonts w:ascii="Calibri" w:hAnsi="Calibri" w:cs="Times New Roman"/>
          <w:sz w:val="22"/>
          <w:szCs w:val="22"/>
        </w:rPr>
      </w:pPr>
      <w:r w:rsidRPr="00765D6A">
        <w:rPr>
          <w:rFonts w:ascii="Calibri" w:hAnsi="Calibri" w:cs="Times New Roman"/>
          <w:bCs/>
          <w:sz w:val="22"/>
          <w:szCs w:val="22"/>
        </w:rPr>
        <w:t>1.  understand concepts, theories and empirical findings in political science;</w:t>
      </w:r>
    </w:p>
    <w:p w:rsidR="00765D6A" w:rsidRPr="00765D6A" w:rsidRDefault="00765D6A" w:rsidP="00765D6A">
      <w:pPr>
        <w:ind w:left="720"/>
        <w:rPr>
          <w:rFonts w:ascii="Calibri" w:hAnsi="Calibri" w:cs="Times New Roman"/>
          <w:sz w:val="22"/>
          <w:szCs w:val="22"/>
        </w:rPr>
      </w:pPr>
      <w:r w:rsidRPr="00765D6A">
        <w:rPr>
          <w:rFonts w:ascii="Calibri" w:hAnsi="Calibri" w:cs="Times New Roman"/>
          <w:sz w:val="22"/>
          <w:szCs w:val="22"/>
        </w:rPr>
        <w:t>2.  </w:t>
      </w:r>
      <w:r>
        <w:rPr>
          <w:rFonts w:ascii="Calibri" w:hAnsi="Calibri" w:cs="Times New Roman"/>
          <w:sz w:val="22"/>
          <w:szCs w:val="22"/>
        </w:rPr>
        <w:t xml:space="preserve">utilize </w:t>
      </w:r>
      <w:r w:rsidRPr="00765D6A">
        <w:rPr>
          <w:rFonts w:ascii="Calibri" w:hAnsi="Calibri" w:cs="Times New Roman"/>
          <w:sz w:val="22"/>
          <w:szCs w:val="22"/>
        </w:rPr>
        <w:t xml:space="preserve">basic research skills including research design, data analysis and interpretation; </w:t>
      </w:r>
    </w:p>
    <w:p w:rsidR="00765D6A" w:rsidRPr="00765D6A" w:rsidRDefault="00765D6A" w:rsidP="00765D6A">
      <w:pPr>
        <w:ind w:left="720"/>
        <w:rPr>
          <w:rFonts w:ascii="Calibri" w:hAnsi="Calibri" w:cs="Times New Roman"/>
          <w:sz w:val="22"/>
          <w:szCs w:val="22"/>
        </w:rPr>
      </w:pPr>
      <w:r w:rsidRPr="00765D6A">
        <w:rPr>
          <w:rFonts w:ascii="Calibri" w:hAnsi="Calibri" w:cs="Times New Roman"/>
          <w:bCs/>
          <w:sz w:val="22"/>
          <w:szCs w:val="22"/>
        </w:rPr>
        <w:t>3.  access, understand and synthesize professional and popular writing on public affairs.</w:t>
      </w:r>
    </w:p>
    <w:p w:rsidR="00765D6A" w:rsidRPr="00765D6A" w:rsidRDefault="00765D6A" w:rsidP="00765D6A">
      <w:pPr>
        <w:ind w:left="720"/>
        <w:rPr>
          <w:rFonts w:ascii="Calibri" w:hAnsi="Calibri" w:cs="Times New Roman"/>
          <w:sz w:val="22"/>
          <w:szCs w:val="22"/>
        </w:rPr>
      </w:pPr>
      <w:r w:rsidRPr="00765D6A">
        <w:rPr>
          <w:rFonts w:ascii="Calibri" w:hAnsi="Calibri" w:cs="Times New Roman"/>
          <w:bCs/>
          <w:sz w:val="22"/>
          <w:szCs w:val="22"/>
        </w:rPr>
        <w:t>4.  formulate and analyze arguments including their structure and force; and</w:t>
      </w:r>
    </w:p>
    <w:p w:rsidR="00765D6A" w:rsidRPr="00765D6A" w:rsidRDefault="00765D6A" w:rsidP="00765D6A">
      <w:pPr>
        <w:ind w:left="720"/>
        <w:rPr>
          <w:rFonts w:ascii="Calibri" w:hAnsi="Calibri" w:cs="Times New Roman"/>
          <w:sz w:val="22"/>
          <w:szCs w:val="22"/>
        </w:rPr>
      </w:pPr>
      <w:r w:rsidRPr="00765D6A">
        <w:rPr>
          <w:rFonts w:ascii="Calibri" w:hAnsi="Calibri" w:cs="Times New Roman"/>
          <w:bCs/>
          <w:sz w:val="22"/>
          <w:szCs w:val="22"/>
        </w:rPr>
        <w:t>5.  assess the relevance and weight of evidence;</w:t>
      </w:r>
    </w:p>
    <w:p w:rsidR="00765D6A" w:rsidRPr="00765D6A" w:rsidRDefault="00765D6A" w:rsidP="00765D6A">
      <w:pPr>
        <w:ind w:left="720"/>
        <w:rPr>
          <w:rFonts w:ascii="Calibri" w:hAnsi="Calibri" w:cs="Times New Roman"/>
          <w:sz w:val="22"/>
          <w:szCs w:val="22"/>
        </w:rPr>
      </w:pPr>
      <w:r w:rsidRPr="00765D6A">
        <w:rPr>
          <w:rFonts w:ascii="Calibri" w:hAnsi="Calibri" w:cs="Times New Roman"/>
          <w:bCs/>
          <w:sz w:val="22"/>
          <w:szCs w:val="22"/>
        </w:rPr>
        <w:t>6.  write clearly and persuasively; and</w:t>
      </w:r>
    </w:p>
    <w:p w:rsidR="00765D6A" w:rsidRPr="00765D6A" w:rsidRDefault="00765D6A" w:rsidP="00765D6A">
      <w:pPr>
        <w:ind w:left="720"/>
        <w:rPr>
          <w:rFonts w:ascii="Calibri" w:hAnsi="Calibri" w:cs="Times New Roman"/>
          <w:sz w:val="22"/>
          <w:szCs w:val="22"/>
        </w:rPr>
      </w:pPr>
      <w:r w:rsidRPr="00765D6A">
        <w:rPr>
          <w:rFonts w:ascii="Calibri" w:hAnsi="Calibri" w:cs="Times New Roman"/>
          <w:bCs/>
          <w:sz w:val="22"/>
          <w:szCs w:val="22"/>
        </w:rPr>
        <w:t>7.  </w:t>
      </w:r>
      <w:r>
        <w:rPr>
          <w:rFonts w:ascii="Calibri" w:hAnsi="Calibri" w:cs="Times New Roman"/>
          <w:bCs/>
          <w:sz w:val="22"/>
          <w:szCs w:val="22"/>
        </w:rPr>
        <w:t xml:space="preserve">organize </w:t>
      </w:r>
      <w:r w:rsidRPr="00765D6A">
        <w:rPr>
          <w:rFonts w:ascii="Calibri" w:hAnsi="Calibri" w:cs="Times New Roman"/>
          <w:bCs/>
          <w:sz w:val="22"/>
          <w:szCs w:val="22"/>
        </w:rPr>
        <w:t>their ideas in a focused paper or presentation.</w:t>
      </w:r>
    </w:p>
    <w:p w:rsidR="00966E85" w:rsidRDefault="00966E85" w:rsidP="00966E85">
      <w:pPr>
        <w:ind w:left="720"/>
        <w:rPr>
          <w:rFonts w:ascii="Calibri" w:hAnsi="Calibri"/>
          <w:sz w:val="22"/>
          <w:szCs w:val="22"/>
          <w:u w:val="single"/>
        </w:rPr>
      </w:pPr>
    </w:p>
    <w:p w:rsidR="002B4164" w:rsidRPr="002B4164" w:rsidRDefault="002B4164" w:rsidP="002B4164">
      <w:pPr>
        <w:ind w:left="1080"/>
        <w:rPr>
          <w:rFonts w:ascii="Calibri" w:hAnsi="Calibri"/>
          <w:sz w:val="22"/>
          <w:szCs w:val="22"/>
          <w:u w:val="single"/>
        </w:rPr>
      </w:pPr>
    </w:p>
    <w:p w:rsidR="00A83696" w:rsidRDefault="00A83696" w:rsidP="002B4164">
      <w:pPr>
        <w:ind w:left="720"/>
        <w:rPr>
          <w:rFonts w:ascii="Calibri" w:hAnsi="Calibri"/>
          <w:sz w:val="22"/>
          <w:szCs w:val="22"/>
        </w:rPr>
      </w:pPr>
      <w:r w:rsidRPr="002B4164">
        <w:rPr>
          <w:rFonts w:ascii="Calibri" w:hAnsi="Calibri"/>
          <w:sz w:val="22"/>
          <w:szCs w:val="22"/>
          <w:u w:val="single"/>
        </w:rPr>
        <w:t xml:space="preserve">University Studies </w:t>
      </w:r>
      <w:r w:rsidR="00DB097D" w:rsidRPr="002B4164">
        <w:rPr>
          <w:rFonts w:ascii="Calibri" w:hAnsi="Calibri"/>
          <w:sz w:val="22"/>
          <w:szCs w:val="22"/>
          <w:u w:val="single"/>
        </w:rPr>
        <w:t>Learning Outcomes</w:t>
      </w:r>
      <w:r w:rsidRPr="002B4164">
        <w:rPr>
          <w:rFonts w:ascii="Calibri" w:hAnsi="Calibri"/>
          <w:sz w:val="22"/>
          <w:szCs w:val="22"/>
        </w:rPr>
        <w:t>:</w:t>
      </w:r>
    </w:p>
    <w:p w:rsidR="00167CCE" w:rsidRDefault="00167CCE" w:rsidP="002B4164">
      <w:pPr>
        <w:ind w:left="720"/>
        <w:rPr>
          <w:rFonts w:ascii="Calibri" w:hAnsi="Calibri"/>
          <w:sz w:val="22"/>
          <w:szCs w:val="22"/>
        </w:rPr>
      </w:pPr>
    </w:p>
    <w:p w:rsidR="00167CCE" w:rsidRPr="00167CCE" w:rsidRDefault="00167CCE" w:rsidP="00167CCE">
      <w:pPr>
        <w:ind w:left="720"/>
        <w:rPr>
          <w:rFonts w:ascii="Calibri" w:hAnsi="Calibri" w:cs="Times New Roman"/>
          <w:sz w:val="22"/>
          <w:szCs w:val="22"/>
        </w:rPr>
      </w:pPr>
      <w:r w:rsidRPr="00167CCE">
        <w:rPr>
          <w:rFonts w:ascii="Calibri" w:hAnsi="Calibri" w:cs="Times New Roman"/>
          <w:b/>
          <w:bCs/>
          <w:sz w:val="22"/>
          <w:szCs w:val="22"/>
        </w:rPr>
        <w:t>Capstone Study</w:t>
      </w:r>
    </w:p>
    <w:p w:rsidR="00167CCE" w:rsidRPr="00167CCE" w:rsidRDefault="00167CCE" w:rsidP="00167CCE">
      <w:pPr>
        <w:ind w:left="720"/>
        <w:rPr>
          <w:rFonts w:ascii="Calibri" w:hAnsi="Calibri" w:cs="Times New Roman"/>
          <w:sz w:val="22"/>
          <w:szCs w:val="22"/>
        </w:rPr>
      </w:pPr>
      <w:r w:rsidRPr="00167CCE">
        <w:rPr>
          <w:rFonts w:ascii="Calibri" w:hAnsi="Calibri" w:cs="Times New Roman"/>
          <w:sz w:val="22"/>
          <w:szCs w:val="22"/>
        </w:rPr>
        <w:t>Upon completion of the capstone study, students will be able to:</w:t>
      </w:r>
    </w:p>
    <w:p w:rsidR="00167CCE" w:rsidRPr="00167CCE" w:rsidRDefault="00167CCE" w:rsidP="00167CCE">
      <w:pPr>
        <w:ind w:left="720"/>
        <w:rPr>
          <w:rFonts w:ascii="Calibri" w:hAnsi="Calibri" w:cs="Times New Roman"/>
          <w:sz w:val="22"/>
          <w:szCs w:val="22"/>
        </w:rPr>
      </w:pPr>
      <w:r w:rsidRPr="00167CCE">
        <w:rPr>
          <w:rFonts w:ascii="Calibri" w:hAnsi="Calibri" w:cs="Times New Roman"/>
          <w:sz w:val="22"/>
          <w:szCs w:val="22"/>
        </w:rPr>
        <w:t>1. Synthesize the knowledge and skills gained within major courses, independently complete a research-based project or creative work and integrate the results of both in an open-ended project or experience (projects within the major are encouraged).</w:t>
      </w:r>
    </w:p>
    <w:p w:rsidR="00167CCE" w:rsidRPr="00167CCE" w:rsidRDefault="00167CCE" w:rsidP="00167CCE">
      <w:pPr>
        <w:ind w:left="720"/>
        <w:rPr>
          <w:rFonts w:ascii="Calibri" w:hAnsi="Calibri" w:cs="Times New Roman"/>
          <w:sz w:val="22"/>
          <w:szCs w:val="22"/>
        </w:rPr>
      </w:pPr>
      <w:r w:rsidRPr="00167CCE">
        <w:rPr>
          <w:rFonts w:ascii="Calibri" w:hAnsi="Calibri" w:cs="Times New Roman"/>
          <w:sz w:val="22"/>
          <w:szCs w:val="22"/>
        </w:rPr>
        <w:t>2. Integrate knowledge and principles from the field of study with those of the broader University Studies curriculum.</w:t>
      </w:r>
    </w:p>
    <w:p w:rsidR="00167CCE" w:rsidRPr="00167CCE" w:rsidRDefault="00167CCE" w:rsidP="00167CCE">
      <w:pPr>
        <w:ind w:left="720"/>
        <w:rPr>
          <w:rFonts w:ascii="Calibri" w:hAnsi="Calibri" w:cs="Times New Roman"/>
          <w:sz w:val="22"/>
          <w:szCs w:val="22"/>
        </w:rPr>
      </w:pPr>
      <w:r w:rsidRPr="00167CCE">
        <w:rPr>
          <w:rFonts w:ascii="Calibri" w:hAnsi="Calibri" w:cs="Times New Roman"/>
          <w:sz w:val="22"/>
          <w:szCs w:val="22"/>
        </w:rPr>
        <w:t>3. Demonstrate advanced information literacy skills by selecting, evaluating, integrating and documenting information gathered from multiple sources into discipline-specific writing.</w:t>
      </w:r>
    </w:p>
    <w:p w:rsidR="00167CCE" w:rsidRPr="00167CCE" w:rsidRDefault="00167CCE" w:rsidP="00167CCE">
      <w:pPr>
        <w:ind w:left="720"/>
        <w:rPr>
          <w:rFonts w:ascii="Calibri" w:hAnsi="Calibri" w:cs="Times New Roman"/>
          <w:sz w:val="22"/>
          <w:szCs w:val="22"/>
        </w:rPr>
      </w:pPr>
      <w:r w:rsidRPr="00167CCE">
        <w:rPr>
          <w:rFonts w:ascii="Calibri" w:hAnsi="Calibri" w:cs="Times New Roman"/>
          <w:sz w:val="22"/>
          <w:szCs w:val="22"/>
        </w:rPr>
        <w:t>4. Communicate effectively, both orally and in writing, the results of the project or experience.</w:t>
      </w:r>
    </w:p>
    <w:p w:rsidR="00167CCE" w:rsidRPr="002B4164" w:rsidRDefault="00167CCE" w:rsidP="002B4164">
      <w:pPr>
        <w:ind w:left="720"/>
        <w:rPr>
          <w:rFonts w:ascii="Calibri" w:hAnsi="Calibri" w:cs="Times New Roman"/>
          <w:sz w:val="22"/>
          <w:szCs w:val="22"/>
        </w:rPr>
      </w:pPr>
    </w:p>
    <w:p w:rsidR="00A83696" w:rsidRPr="002B4164" w:rsidRDefault="00A83696" w:rsidP="002B4164">
      <w:pPr>
        <w:pStyle w:val="ColorfulList-Accent11"/>
        <w:spacing w:after="0" w:line="240" w:lineRule="auto"/>
        <w:ind w:left="1080"/>
        <w:rPr>
          <w:rFonts w:ascii="Calibri" w:hAnsi="Calibri"/>
        </w:rPr>
      </w:pPr>
    </w:p>
    <w:p w:rsidR="00A83696" w:rsidRPr="002B4164" w:rsidRDefault="00A83696" w:rsidP="002B4164">
      <w:pPr>
        <w:ind w:left="1080"/>
        <w:rPr>
          <w:rFonts w:ascii="Calibri" w:hAnsi="Calibri"/>
          <w:b/>
          <w:sz w:val="22"/>
          <w:szCs w:val="22"/>
        </w:rPr>
      </w:pPr>
    </w:p>
    <w:p w:rsidR="00A83696" w:rsidRPr="002B4164" w:rsidRDefault="00A83696" w:rsidP="002B4164">
      <w:pPr>
        <w:rPr>
          <w:rFonts w:ascii="Calibri" w:hAnsi="Calibri"/>
          <w:b/>
          <w:sz w:val="22"/>
          <w:szCs w:val="22"/>
        </w:rPr>
      </w:pPr>
      <w:r w:rsidRPr="002B4164">
        <w:rPr>
          <w:rFonts w:ascii="Calibri" w:hAnsi="Calibri"/>
          <w:b/>
          <w:sz w:val="22"/>
          <w:szCs w:val="22"/>
        </w:rPr>
        <w:t>Examples of Texts and/or Assigned Readings:</w:t>
      </w:r>
    </w:p>
    <w:p w:rsidR="00A83696" w:rsidRPr="002B4164" w:rsidRDefault="00A83696" w:rsidP="002B4164">
      <w:pPr>
        <w:ind w:left="720"/>
        <w:rPr>
          <w:rFonts w:ascii="Calibri" w:hAnsi="Calibri"/>
          <w:sz w:val="22"/>
          <w:szCs w:val="22"/>
        </w:rPr>
      </w:pPr>
    </w:p>
    <w:p w:rsidR="00A83696" w:rsidRDefault="00E3061A" w:rsidP="002B4164">
      <w:pPr>
        <w:ind w:left="720"/>
        <w:rPr>
          <w:rFonts w:ascii="Calibri" w:hAnsi="Calibri"/>
          <w:sz w:val="22"/>
          <w:szCs w:val="22"/>
        </w:rPr>
      </w:pPr>
      <w:r>
        <w:rPr>
          <w:rFonts w:ascii="Calibri" w:hAnsi="Calibri"/>
          <w:sz w:val="22"/>
          <w:szCs w:val="22"/>
        </w:rPr>
        <w:t xml:space="preserve">Course readings will </w:t>
      </w:r>
      <w:r w:rsidR="00BF0212">
        <w:rPr>
          <w:rFonts w:ascii="Calibri" w:hAnsi="Calibri"/>
          <w:sz w:val="22"/>
          <w:szCs w:val="22"/>
        </w:rPr>
        <w:t>vary by topic and instructor.</w:t>
      </w:r>
      <w:r w:rsidR="00765D6A">
        <w:rPr>
          <w:rFonts w:ascii="Calibri" w:hAnsi="Calibri"/>
          <w:sz w:val="22"/>
          <w:szCs w:val="22"/>
        </w:rPr>
        <w:t xml:space="preserve"> </w:t>
      </w:r>
      <w:r w:rsidR="00765D6A" w:rsidRPr="00765D6A">
        <w:rPr>
          <w:rFonts w:ascii="Calibri" w:hAnsi="Calibri"/>
          <w:sz w:val="22"/>
          <w:szCs w:val="22"/>
        </w:rPr>
        <w:t>Readings primarily will be original political science research from scholarly bo</w:t>
      </w:r>
      <w:r w:rsidR="00765D6A">
        <w:rPr>
          <w:rFonts w:ascii="Calibri" w:hAnsi="Calibri"/>
          <w:sz w:val="22"/>
          <w:szCs w:val="22"/>
        </w:rPr>
        <w:t>oks or peer-reviewed journals. </w:t>
      </w:r>
      <w:r w:rsidR="00765D6A" w:rsidRPr="00765D6A">
        <w:rPr>
          <w:rFonts w:ascii="Calibri" w:hAnsi="Calibri"/>
          <w:sz w:val="22"/>
          <w:szCs w:val="22"/>
        </w:rPr>
        <w:t>These may be supplemented with writing</w:t>
      </w:r>
      <w:r w:rsidR="00765D6A">
        <w:rPr>
          <w:rFonts w:ascii="Calibri" w:hAnsi="Calibri"/>
          <w:sz w:val="22"/>
          <w:szCs w:val="22"/>
        </w:rPr>
        <w:t>s for popular audiences</w:t>
      </w:r>
      <w:r w:rsidR="00765D6A" w:rsidRPr="00765D6A">
        <w:rPr>
          <w:rFonts w:ascii="Calibri" w:hAnsi="Calibri"/>
          <w:sz w:val="22"/>
          <w:szCs w:val="22"/>
        </w:rPr>
        <w:t xml:space="preserve"> and/or textbooks.</w:t>
      </w:r>
    </w:p>
    <w:p w:rsidR="00BF0212" w:rsidRDefault="00BF0212" w:rsidP="002B4164">
      <w:pPr>
        <w:ind w:left="720"/>
        <w:rPr>
          <w:rFonts w:ascii="Calibri" w:hAnsi="Calibri"/>
          <w:sz w:val="22"/>
          <w:szCs w:val="22"/>
        </w:rPr>
      </w:pPr>
    </w:p>
    <w:p w:rsidR="00BF0212" w:rsidRPr="002B4164" w:rsidRDefault="00BF0212" w:rsidP="002B4164">
      <w:pPr>
        <w:ind w:left="720"/>
        <w:rPr>
          <w:rFonts w:ascii="Calibri" w:hAnsi="Calibri"/>
          <w:sz w:val="22"/>
          <w:szCs w:val="22"/>
        </w:rPr>
      </w:pPr>
    </w:p>
    <w:p w:rsidR="000B69B1" w:rsidRDefault="0025444D" w:rsidP="000B69B1">
      <w:pPr>
        <w:rPr>
          <w:rFonts w:ascii="Calibri" w:hAnsi="Calibri"/>
          <w:sz w:val="22"/>
          <w:szCs w:val="22"/>
        </w:rPr>
      </w:pPr>
      <w:r w:rsidRPr="002B4164">
        <w:rPr>
          <w:rFonts w:ascii="Calibri" w:hAnsi="Calibri"/>
          <w:b/>
          <w:sz w:val="22"/>
          <w:szCs w:val="22"/>
        </w:rPr>
        <w:t xml:space="preserve">Example </w:t>
      </w:r>
      <w:r w:rsidR="00440447">
        <w:rPr>
          <w:rFonts w:ascii="Calibri" w:hAnsi="Calibri"/>
          <w:b/>
          <w:sz w:val="22"/>
          <w:szCs w:val="22"/>
        </w:rPr>
        <w:t xml:space="preserve">Learning Activities and </w:t>
      </w:r>
      <w:r w:rsidRPr="002B4164">
        <w:rPr>
          <w:rFonts w:ascii="Calibri" w:hAnsi="Calibri"/>
          <w:b/>
          <w:sz w:val="22"/>
          <w:szCs w:val="22"/>
        </w:rPr>
        <w:t>Assignments</w:t>
      </w:r>
      <w:r w:rsidR="000B69B1" w:rsidRPr="002B4164">
        <w:rPr>
          <w:rFonts w:ascii="Calibri" w:hAnsi="Calibri"/>
          <w:b/>
          <w:sz w:val="22"/>
          <w:szCs w:val="22"/>
        </w:rPr>
        <w:t>:</w:t>
      </w:r>
    </w:p>
    <w:p w:rsidR="006B2F60" w:rsidRDefault="006B2F60" w:rsidP="000B69B1">
      <w:pPr>
        <w:rPr>
          <w:rFonts w:ascii="Calibri" w:hAnsi="Calibri"/>
          <w:sz w:val="22"/>
          <w:szCs w:val="22"/>
        </w:rPr>
      </w:pPr>
    </w:p>
    <w:p w:rsidR="00BF0212" w:rsidRDefault="00E3061A" w:rsidP="00E3061A">
      <w:pPr>
        <w:ind w:left="720"/>
        <w:rPr>
          <w:rFonts w:ascii="Calibri" w:hAnsi="Calibri"/>
          <w:sz w:val="22"/>
          <w:szCs w:val="22"/>
        </w:rPr>
      </w:pPr>
      <w:r>
        <w:rPr>
          <w:rFonts w:ascii="Calibri" w:hAnsi="Calibri"/>
          <w:sz w:val="22"/>
          <w:szCs w:val="22"/>
        </w:rPr>
        <w:t>All sections of this course, regardless of topic and instructor, shall include the following assignments:</w:t>
      </w:r>
    </w:p>
    <w:p w:rsidR="00E3061A" w:rsidRDefault="00E3061A" w:rsidP="00E3061A">
      <w:pPr>
        <w:ind w:left="720"/>
        <w:rPr>
          <w:rFonts w:ascii="Calibri" w:hAnsi="Calibri"/>
          <w:sz w:val="22"/>
          <w:szCs w:val="22"/>
        </w:rPr>
      </w:pPr>
    </w:p>
    <w:p w:rsidR="00E3061A" w:rsidRPr="0082076B" w:rsidRDefault="00E3061A" w:rsidP="0082076B">
      <w:pPr>
        <w:pStyle w:val="ListParagraph"/>
        <w:numPr>
          <w:ilvl w:val="0"/>
          <w:numId w:val="6"/>
        </w:numPr>
        <w:rPr>
          <w:rFonts w:ascii="Calibri" w:hAnsi="Calibri"/>
          <w:sz w:val="22"/>
          <w:szCs w:val="22"/>
        </w:rPr>
      </w:pPr>
      <w:r w:rsidRPr="0082076B">
        <w:rPr>
          <w:rFonts w:ascii="Calibri" w:hAnsi="Calibri"/>
          <w:sz w:val="22"/>
          <w:szCs w:val="22"/>
        </w:rPr>
        <w:t xml:space="preserve">At least one </w:t>
      </w:r>
      <w:r w:rsidR="00765D6A" w:rsidRPr="0082076B">
        <w:rPr>
          <w:rFonts w:ascii="Calibri" w:hAnsi="Calibri"/>
          <w:sz w:val="22"/>
          <w:szCs w:val="22"/>
        </w:rPr>
        <w:t xml:space="preserve">research-based </w:t>
      </w:r>
      <w:r w:rsidRPr="00A71707">
        <w:rPr>
          <w:rFonts w:ascii="Calibri" w:hAnsi="Calibri"/>
          <w:b/>
          <w:sz w:val="22"/>
          <w:szCs w:val="22"/>
        </w:rPr>
        <w:t>paper</w:t>
      </w:r>
      <w:r w:rsidRPr="0082076B">
        <w:rPr>
          <w:rFonts w:ascii="Calibri" w:hAnsi="Calibri"/>
          <w:sz w:val="22"/>
          <w:szCs w:val="22"/>
        </w:rPr>
        <w:t xml:space="preserve"> of no less than 10 pages that demonstr</w:t>
      </w:r>
      <w:r w:rsidR="00765D6A" w:rsidRPr="0082076B">
        <w:rPr>
          <w:rFonts w:ascii="Calibri" w:hAnsi="Calibri"/>
          <w:sz w:val="22"/>
          <w:szCs w:val="22"/>
        </w:rPr>
        <w:t xml:space="preserve">ates independent, </w:t>
      </w:r>
      <w:r w:rsidRPr="0082076B">
        <w:rPr>
          <w:rFonts w:ascii="Calibri" w:hAnsi="Calibri"/>
          <w:sz w:val="22"/>
          <w:szCs w:val="22"/>
        </w:rPr>
        <w:t xml:space="preserve">original </w:t>
      </w:r>
      <w:r w:rsidR="00E63581" w:rsidRPr="0082076B">
        <w:rPr>
          <w:rFonts w:ascii="Calibri" w:hAnsi="Calibri"/>
          <w:sz w:val="22"/>
          <w:szCs w:val="22"/>
        </w:rPr>
        <w:t>integration</w:t>
      </w:r>
      <w:r w:rsidRPr="0082076B">
        <w:rPr>
          <w:rFonts w:ascii="Calibri" w:hAnsi="Calibri"/>
          <w:sz w:val="22"/>
          <w:szCs w:val="22"/>
        </w:rPr>
        <w:t xml:space="preserve"> and analysis. </w:t>
      </w:r>
      <w:r w:rsidR="00765D6A" w:rsidRPr="0082076B">
        <w:rPr>
          <w:rFonts w:ascii="Calibri" w:hAnsi="Calibri"/>
          <w:sz w:val="22"/>
          <w:szCs w:val="22"/>
        </w:rPr>
        <w:t>Students will be required to locate original political science research and synthesize this literature as part of this assignment.</w:t>
      </w:r>
    </w:p>
    <w:p w:rsidR="0082076B" w:rsidRDefault="0082076B" w:rsidP="0082076B">
      <w:pPr>
        <w:pStyle w:val="ListParagraph"/>
        <w:numPr>
          <w:ilvl w:val="0"/>
          <w:numId w:val="6"/>
        </w:numPr>
        <w:rPr>
          <w:rFonts w:ascii="Calibri" w:hAnsi="Calibri"/>
          <w:sz w:val="22"/>
          <w:szCs w:val="22"/>
        </w:rPr>
      </w:pPr>
      <w:r>
        <w:rPr>
          <w:rFonts w:ascii="Calibri" w:hAnsi="Calibri"/>
          <w:sz w:val="22"/>
          <w:szCs w:val="22"/>
        </w:rPr>
        <w:t xml:space="preserve">Each student will have flexibility to select a specific question within the parameters set by the instructor. Each student will be required, in a written topic </w:t>
      </w:r>
      <w:r w:rsidRPr="00A71707">
        <w:rPr>
          <w:rFonts w:ascii="Calibri" w:hAnsi="Calibri"/>
          <w:b/>
          <w:sz w:val="22"/>
          <w:szCs w:val="22"/>
        </w:rPr>
        <w:t>proposal</w:t>
      </w:r>
      <w:r>
        <w:rPr>
          <w:rFonts w:ascii="Calibri" w:hAnsi="Calibri"/>
          <w:sz w:val="22"/>
          <w:szCs w:val="22"/>
        </w:rPr>
        <w:t>, to explain how the choice of topic was shaped by earlier coursework both inside and outside of the major. The topic proposal will thus provide an assessable artifact for University Studies outcome 4.B.2.</w:t>
      </w:r>
    </w:p>
    <w:p w:rsidR="00E3061A" w:rsidRPr="0082076B" w:rsidRDefault="00E3061A" w:rsidP="0082076B">
      <w:pPr>
        <w:pStyle w:val="ListParagraph"/>
        <w:numPr>
          <w:ilvl w:val="0"/>
          <w:numId w:val="6"/>
        </w:numPr>
        <w:rPr>
          <w:rFonts w:ascii="Calibri" w:hAnsi="Calibri"/>
          <w:sz w:val="22"/>
          <w:szCs w:val="22"/>
        </w:rPr>
      </w:pPr>
      <w:r w:rsidRPr="0082076B">
        <w:rPr>
          <w:rFonts w:ascii="Calibri" w:hAnsi="Calibri"/>
          <w:sz w:val="22"/>
          <w:szCs w:val="22"/>
        </w:rPr>
        <w:t xml:space="preserve"> At least one </w:t>
      </w:r>
      <w:r w:rsidRPr="00A71707">
        <w:rPr>
          <w:rFonts w:ascii="Calibri" w:hAnsi="Calibri"/>
          <w:b/>
          <w:sz w:val="22"/>
          <w:szCs w:val="22"/>
        </w:rPr>
        <w:t>oral presentation</w:t>
      </w:r>
      <w:r w:rsidRPr="0082076B">
        <w:rPr>
          <w:rFonts w:ascii="Calibri" w:hAnsi="Calibri"/>
          <w:sz w:val="22"/>
          <w:szCs w:val="22"/>
        </w:rPr>
        <w:t xml:space="preserve"> </w:t>
      </w:r>
      <w:r w:rsidR="00A737B1" w:rsidRPr="0082076B">
        <w:rPr>
          <w:rFonts w:ascii="Calibri" w:hAnsi="Calibri"/>
          <w:sz w:val="22"/>
          <w:szCs w:val="22"/>
        </w:rPr>
        <w:t>of no less than 10 minutes. The presentation may involve analysis of the literature explored in the class, the student's research question and research design, and/or the results of the student's individual project.</w:t>
      </w:r>
    </w:p>
    <w:p w:rsidR="00A737B1" w:rsidRDefault="00A737B1" w:rsidP="00E3061A">
      <w:pPr>
        <w:ind w:left="720"/>
        <w:rPr>
          <w:rFonts w:ascii="Calibri" w:hAnsi="Calibri"/>
          <w:sz w:val="22"/>
          <w:szCs w:val="22"/>
        </w:rPr>
      </w:pPr>
    </w:p>
    <w:p w:rsidR="00BF0212" w:rsidRDefault="00A737B1" w:rsidP="001A6BFB">
      <w:pPr>
        <w:ind w:left="720"/>
        <w:rPr>
          <w:rFonts w:ascii="Calibri" w:hAnsi="Calibri"/>
          <w:sz w:val="22"/>
          <w:szCs w:val="22"/>
        </w:rPr>
      </w:pPr>
      <w:r>
        <w:rPr>
          <w:rFonts w:ascii="Calibri" w:hAnsi="Calibri"/>
          <w:sz w:val="22"/>
          <w:szCs w:val="22"/>
        </w:rPr>
        <w:t xml:space="preserve">These </w:t>
      </w:r>
      <w:r w:rsidR="0082076B">
        <w:rPr>
          <w:rFonts w:ascii="Calibri" w:hAnsi="Calibri"/>
          <w:sz w:val="22"/>
          <w:szCs w:val="22"/>
        </w:rPr>
        <w:t xml:space="preserve">three </w:t>
      </w:r>
      <w:r>
        <w:rPr>
          <w:rFonts w:ascii="Calibri" w:hAnsi="Calibri"/>
          <w:sz w:val="22"/>
          <w:szCs w:val="22"/>
        </w:rPr>
        <w:t xml:space="preserve">assignments constitute a minimum common denominator </w:t>
      </w:r>
      <w:r w:rsidR="008826A3">
        <w:rPr>
          <w:rFonts w:ascii="Calibri" w:hAnsi="Calibri"/>
          <w:sz w:val="22"/>
          <w:szCs w:val="22"/>
        </w:rPr>
        <w:t xml:space="preserve">for the purposes of assessment </w:t>
      </w:r>
      <w:r>
        <w:rPr>
          <w:rFonts w:ascii="Calibri" w:hAnsi="Calibri"/>
          <w:sz w:val="22"/>
          <w:szCs w:val="22"/>
        </w:rPr>
        <w:t xml:space="preserve">across sections and do not by any means exclude </w:t>
      </w:r>
      <w:r w:rsidR="001A6BFB">
        <w:rPr>
          <w:rFonts w:ascii="Calibri" w:hAnsi="Calibri"/>
          <w:sz w:val="22"/>
          <w:szCs w:val="22"/>
        </w:rPr>
        <w:t>additional assignments.</w:t>
      </w:r>
      <w:r w:rsidR="00A71707">
        <w:rPr>
          <w:rFonts w:ascii="Calibri" w:hAnsi="Calibri"/>
          <w:sz w:val="22"/>
          <w:szCs w:val="22"/>
        </w:rPr>
        <w:t xml:space="preserve">  However, as the mapping below shows, they provide an opportunity for student development and assessment for all of the course-specific learning outcomes (CSLOs) and University Studies Learning Outcomes (USLOs).</w:t>
      </w:r>
    </w:p>
    <w:p w:rsidR="00A71707" w:rsidRDefault="00A71707" w:rsidP="001A6BFB">
      <w:pPr>
        <w:ind w:left="720"/>
        <w:rPr>
          <w:rFonts w:ascii="Calibri" w:hAnsi="Calibri"/>
          <w:sz w:val="22"/>
          <w:szCs w:val="22"/>
        </w:rPr>
      </w:pPr>
    </w:p>
    <w:tbl>
      <w:tblPr>
        <w:tblStyle w:val="TableGrid"/>
        <w:tblW w:w="0" w:type="auto"/>
        <w:tblInd w:w="1278" w:type="dxa"/>
        <w:tblLook w:val="04A0" w:firstRow="1" w:lastRow="0" w:firstColumn="1" w:lastColumn="0" w:noHBand="0" w:noVBand="1"/>
      </w:tblPr>
      <w:tblGrid>
        <w:gridCol w:w="2017"/>
        <w:gridCol w:w="1847"/>
        <w:gridCol w:w="1848"/>
        <w:gridCol w:w="1848"/>
      </w:tblGrid>
      <w:tr w:rsidR="00A71707" w:rsidTr="00A71707">
        <w:tc>
          <w:tcPr>
            <w:tcW w:w="2017" w:type="dxa"/>
            <w:tcBorders>
              <w:bottom w:val="double" w:sz="4" w:space="0" w:color="auto"/>
            </w:tcBorders>
          </w:tcPr>
          <w:p w:rsidR="00A71707" w:rsidRDefault="00A71707" w:rsidP="001A6BFB">
            <w:pPr>
              <w:rPr>
                <w:rFonts w:ascii="Calibri" w:hAnsi="Calibri"/>
                <w:sz w:val="22"/>
                <w:szCs w:val="22"/>
              </w:rPr>
            </w:pPr>
            <w:r>
              <w:rPr>
                <w:rFonts w:ascii="Calibri" w:hAnsi="Calibri"/>
                <w:sz w:val="22"/>
                <w:szCs w:val="22"/>
              </w:rPr>
              <w:t>Learning Outcome</w:t>
            </w:r>
          </w:p>
        </w:tc>
        <w:tc>
          <w:tcPr>
            <w:tcW w:w="1847" w:type="dxa"/>
            <w:tcBorders>
              <w:bottom w:val="double" w:sz="4" w:space="0" w:color="auto"/>
            </w:tcBorders>
          </w:tcPr>
          <w:p w:rsidR="00A71707" w:rsidRDefault="00A71707" w:rsidP="00A71707">
            <w:pPr>
              <w:jc w:val="center"/>
              <w:rPr>
                <w:rFonts w:ascii="Calibri" w:hAnsi="Calibri"/>
                <w:sz w:val="22"/>
                <w:szCs w:val="22"/>
              </w:rPr>
            </w:pPr>
            <w:r>
              <w:rPr>
                <w:rFonts w:ascii="Calibri" w:hAnsi="Calibri"/>
                <w:sz w:val="22"/>
                <w:szCs w:val="22"/>
              </w:rPr>
              <w:t>Paper</w:t>
            </w:r>
          </w:p>
        </w:tc>
        <w:tc>
          <w:tcPr>
            <w:tcW w:w="1848" w:type="dxa"/>
            <w:tcBorders>
              <w:bottom w:val="double" w:sz="4" w:space="0" w:color="auto"/>
            </w:tcBorders>
          </w:tcPr>
          <w:p w:rsidR="00A71707" w:rsidRDefault="00A71707" w:rsidP="00A71707">
            <w:pPr>
              <w:jc w:val="center"/>
              <w:rPr>
                <w:rFonts w:ascii="Calibri" w:hAnsi="Calibri"/>
                <w:sz w:val="22"/>
                <w:szCs w:val="22"/>
              </w:rPr>
            </w:pPr>
            <w:r>
              <w:rPr>
                <w:rFonts w:ascii="Calibri" w:hAnsi="Calibri"/>
                <w:sz w:val="22"/>
                <w:szCs w:val="22"/>
              </w:rPr>
              <w:t>Proposal</w:t>
            </w:r>
          </w:p>
        </w:tc>
        <w:tc>
          <w:tcPr>
            <w:tcW w:w="1848" w:type="dxa"/>
            <w:tcBorders>
              <w:bottom w:val="double" w:sz="4" w:space="0" w:color="auto"/>
            </w:tcBorders>
          </w:tcPr>
          <w:p w:rsidR="00A71707" w:rsidRDefault="00A71707" w:rsidP="00A71707">
            <w:pPr>
              <w:jc w:val="center"/>
              <w:rPr>
                <w:rFonts w:ascii="Calibri" w:hAnsi="Calibri"/>
                <w:sz w:val="22"/>
                <w:szCs w:val="22"/>
              </w:rPr>
            </w:pPr>
            <w:r>
              <w:rPr>
                <w:rFonts w:ascii="Calibri" w:hAnsi="Calibri"/>
                <w:sz w:val="22"/>
                <w:szCs w:val="22"/>
              </w:rPr>
              <w:t>Oral Presentation</w:t>
            </w:r>
          </w:p>
        </w:tc>
      </w:tr>
      <w:tr w:rsidR="00A71707" w:rsidTr="00A71707">
        <w:tc>
          <w:tcPr>
            <w:tcW w:w="2017" w:type="dxa"/>
            <w:tcBorders>
              <w:top w:val="double" w:sz="4" w:space="0" w:color="auto"/>
            </w:tcBorders>
          </w:tcPr>
          <w:p w:rsidR="00A71707" w:rsidRDefault="00A71707" w:rsidP="001A6BFB">
            <w:pPr>
              <w:rPr>
                <w:rFonts w:ascii="Calibri" w:hAnsi="Calibri"/>
                <w:sz w:val="22"/>
                <w:szCs w:val="22"/>
              </w:rPr>
            </w:pPr>
            <w:r>
              <w:rPr>
                <w:rFonts w:ascii="Calibri" w:hAnsi="Calibri"/>
                <w:sz w:val="22"/>
                <w:szCs w:val="22"/>
              </w:rPr>
              <w:t>CSLO 1</w:t>
            </w:r>
          </w:p>
        </w:tc>
        <w:tc>
          <w:tcPr>
            <w:tcW w:w="1847" w:type="dxa"/>
            <w:tcBorders>
              <w:top w:val="double" w:sz="4" w:space="0" w:color="auto"/>
            </w:tcBorders>
          </w:tcPr>
          <w:p w:rsidR="00A71707" w:rsidRDefault="00A71707" w:rsidP="00A71707">
            <w:pPr>
              <w:jc w:val="center"/>
              <w:rPr>
                <w:rFonts w:ascii="Calibri" w:hAnsi="Calibri"/>
                <w:sz w:val="22"/>
                <w:szCs w:val="22"/>
              </w:rPr>
            </w:pPr>
            <w:r>
              <w:rPr>
                <w:rFonts w:ascii="Calibri" w:hAnsi="Calibri"/>
                <w:sz w:val="22"/>
                <w:szCs w:val="22"/>
              </w:rPr>
              <w:t>X</w:t>
            </w:r>
          </w:p>
        </w:tc>
        <w:tc>
          <w:tcPr>
            <w:tcW w:w="1848" w:type="dxa"/>
            <w:tcBorders>
              <w:top w:val="double" w:sz="4" w:space="0" w:color="auto"/>
            </w:tcBorders>
          </w:tcPr>
          <w:p w:rsidR="00A71707" w:rsidRDefault="00A71707" w:rsidP="00A71707">
            <w:pPr>
              <w:jc w:val="center"/>
              <w:rPr>
                <w:rFonts w:ascii="Calibri" w:hAnsi="Calibri"/>
                <w:sz w:val="22"/>
                <w:szCs w:val="22"/>
              </w:rPr>
            </w:pPr>
            <w:r>
              <w:rPr>
                <w:rFonts w:ascii="Calibri" w:hAnsi="Calibri"/>
                <w:sz w:val="22"/>
                <w:szCs w:val="22"/>
              </w:rPr>
              <w:t>X</w:t>
            </w:r>
          </w:p>
        </w:tc>
        <w:tc>
          <w:tcPr>
            <w:tcW w:w="1848" w:type="dxa"/>
            <w:tcBorders>
              <w:top w:val="double" w:sz="4" w:space="0" w:color="auto"/>
            </w:tcBorders>
          </w:tcPr>
          <w:p w:rsidR="00A71707" w:rsidRDefault="00A71707" w:rsidP="00A71707">
            <w:pPr>
              <w:jc w:val="center"/>
              <w:rPr>
                <w:rFonts w:ascii="Calibri" w:hAnsi="Calibri"/>
                <w:sz w:val="22"/>
                <w:szCs w:val="22"/>
              </w:rPr>
            </w:pPr>
          </w:p>
        </w:tc>
      </w:tr>
      <w:tr w:rsidR="00A71707" w:rsidTr="00A71707">
        <w:tc>
          <w:tcPr>
            <w:tcW w:w="2017" w:type="dxa"/>
          </w:tcPr>
          <w:p w:rsidR="00A71707" w:rsidRDefault="00A71707" w:rsidP="001A6BFB">
            <w:pPr>
              <w:rPr>
                <w:rFonts w:ascii="Calibri" w:hAnsi="Calibri"/>
                <w:sz w:val="22"/>
                <w:szCs w:val="22"/>
              </w:rPr>
            </w:pPr>
            <w:r>
              <w:rPr>
                <w:rFonts w:ascii="Calibri" w:hAnsi="Calibri"/>
                <w:sz w:val="22"/>
                <w:szCs w:val="22"/>
              </w:rPr>
              <w:t>CSLO 2</w:t>
            </w:r>
          </w:p>
        </w:tc>
        <w:tc>
          <w:tcPr>
            <w:tcW w:w="1847" w:type="dxa"/>
          </w:tcPr>
          <w:p w:rsidR="00A71707" w:rsidRDefault="00A71707" w:rsidP="00A71707">
            <w:pPr>
              <w:jc w:val="center"/>
              <w:rPr>
                <w:rFonts w:ascii="Calibri" w:hAnsi="Calibri"/>
                <w:sz w:val="22"/>
                <w:szCs w:val="22"/>
              </w:rPr>
            </w:pPr>
            <w:r>
              <w:rPr>
                <w:rFonts w:ascii="Calibri" w:hAnsi="Calibri"/>
                <w:sz w:val="22"/>
                <w:szCs w:val="22"/>
              </w:rPr>
              <w:t>X</w:t>
            </w:r>
          </w:p>
        </w:tc>
        <w:tc>
          <w:tcPr>
            <w:tcW w:w="1848" w:type="dxa"/>
          </w:tcPr>
          <w:p w:rsidR="00A71707" w:rsidRDefault="00A71707" w:rsidP="00A71707">
            <w:pPr>
              <w:jc w:val="center"/>
              <w:rPr>
                <w:rFonts w:ascii="Calibri" w:hAnsi="Calibri"/>
                <w:sz w:val="22"/>
                <w:szCs w:val="22"/>
              </w:rPr>
            </w:pPr>
          </w:p>
        </w:tc>
        <w:tc>
          <w:tcPr>
            <w:tcW w:w="1848" w:type="dxa"/>
          </w:tcPr>
          <w:p w:rsidR="00A71707" w:rsidRDefault="00A71707" w:rsidP="00A71707">
            <w:pPr>
              <w:jc w:val="center"/>
              <w:rPr>
                <w:rFonts w:ascii="Calibri" w:hAnsi="Calibri"/>
                <w:sz w:val="22"/>
                <w:szCs w:val="22"/>
              </w:rPr>
            </w:pPr>
          </w:p>
        </w:tc>
      </w:tr>
      <w:tr w:rsidR="00A71707" w:rsidTr="00A71707">
        <w:tc>
          <w:tcPr>
            <w:tcW w:w="2017" w:type="dxa"/>
          </w:tcPr>
          <w:p w:rsidR="00A71707" w:rsidRDefault="00A71707" w:rsidP="001A6BFB">
            <w:pPr>
              <w:rPr>
                <w:rFonts w:ascii="Calibri" w:hAnsi="Calibri"/>
                <w:sz w:val="22"/>
                <w:szCs w:val="22"/>
              </w:rPr>
            </w:pPr>
            <w:r>
              <w:rPr>
                <w:rFonts w:ascii="Calibri" w:hAnsi="Calibri"/>
                <w:sz w:val="22"/>
                <w:szCs w:val="22"/>
              </w:rPr>
              <w:t>CSLO 3</w:t>
            </w:r>
          </w:p>
        </w:tc>
        <w:tc>
          <w:tcPr>
            <w:tcW w:w="1847" w:type="dxa"/>
          </w:tcPr>
          <w:p w:rsidR="00A71707" w:rsidRDefault="00A71707" w:rsidP="00A71707">
            <w:pPr>
              <w:jc w:val="center"/>
              <w:rPr>
                <w:rFonts w:ascii="Calibri" w:hAnsi="Calibri"/>
                <w:sz w:val="22"/>
                <w:szCs w:val="22"/>
              </w:rPr>
            </w:pPr>
            <w:r>
              <w:rPr>
                <w:rFonts w:ascii="Calibri" w:hAnsi="Calibri"/>
                <w:sz w:val="22"/>
                <w:szCs w:val="22"/>
              </w:rPr>
              <w:t>X</w:t>
            </w:r>
          </w:p>
        </w:tc>
        <w:tc>
          <w:tcPr>
            <w:tcW w:w="1848" w:type="dxa"/>
          </w:tcPr>
          <w:p w:rsidR="00A71707" w:rsidRDefault="00A71707" w:rsidP="00A71707">
            <w:pPr>
              <w:jc w:val="center"/>
              <w:rPr>
                <w:rFonts w:ascii="Calibri" w:hAnsi="Calibri"/>
                <w:sz w:val="22"/>
                <w:szCs w:val="22"/>
              </w:rPr>
            </w:pPr>
          </w:p>
        </w:tc>
        <w:tc>
          <w:tcPr>
            <w:tcW w:w="1848" w:type="dxa"/>
          </w:tcPr>
          <w:p w:rsidR="00A71707" w:rsidRDefault="00A71707" w:rsidP="00A71707">
            <w:pPr>
              <w:jc w:val="center"/>
              <w:rPr>
                <w:rFonts w:ascii="Calibri" w:hAnsi="Calibri"/>
                <w:sz w:val="22"/>
                <w:szCs w:val="22"/>
              </w:rPr>
            </w:pPr>
          </w:p>
        </w:tc>
      </w:tr>
      <w:tr w:rsidR="00A71707" w:rsidTr="00A71707">
        <w:tc>
          <w:tcPr>
            <w:tcW w:w="2017" w:type="dxa"/>
          </w:tcPr>
          <w:p w:rsidR="00A71707" w:rsidRDefault="00A71707" w:rsidP="001A6BFB">
            <w:pPr>
              <w:rPr>
                <w:rFonts w:ascii="Calibri" w:hAnsi="Calibri"/>
                <w:sz w:val="22"/>
                <w:szCs w:val="22"/>
              </w:rPr>
            </w:pPr>
            <w:r>
              <w:rPr>
                <w:rFonts w:ascii="Calibri" w:hAnsi="Calibri"/>
                <w:sz w:val="22"/>
                <w:szCs w:val="22"/>
              </w:rPr>
              <w:t>CSLO 4</w:t>
            </w:r>
          </w:p>
        </w:tc>
        <w:tc>
          <w:tcPr>
            <w:tcW w:w="1847" w:type="dxa"/>
          </w:tcPr>
          <w:p w:rsidR="00A71707" w:rsidRDefault="00A71707" w:rsidP="00A71707">
            <w:pPr>
              <w:jc w:val="center"/>
              <w:rPr>
                <w:rFonts w:ascii="Calibri" w:hAnsi="Calibri"/>
                <w:sz w:val="22"/>
                <w:szCs w:val="22"/>
              </w:rPr>
            </w:pPr>
            <w:r>
              <w:rPr>
                <w:rFonts w:ascii="Calibri" w:hAnsi="Calibri"/>
                <w:sz w:val="22"/>
                <w:szCs w:val="22"/>
              </w:rPr>
              <w:t>X</w:t>
            </w:r>
          </w:p>
        </w:tc>
        <w:tc>
          <w:tcPr>
            <w:tcW w:w="1848" w:type="dxa"/>
          </w:tcPr>
          <w:p w:rsidR="00A71707" w:rsidRDefault="00A71707" w:rsidP="00A71707">
            <w:pPr>
              <w:jc w:val="center"/>
              <w:rPr>
                <w:rFonts w:ascii="Calibri" w:hAnsi="Calibri"/>
                <w:sz w:val="22"/>
                <w:szCs w:val="22"/>
              </w:rPr>
            </w:pPr>
          </w:p>
        </w:tc>
        <w:tc>
          <w:tcPr>
            <w:tcW w:w="1848" w:type="dxa"/>
          </w:tcPr>
          <w:p w:rsidR="00A71707" w:rsidRDefault="00A71707" w:rsidP="00A71707">
            <w:pPr>
              <w:jc w:val="center"/>
              <w:rPr>
                <w:rFonts w:ascii="Calibri" w:hAnsi="Calibri"/>
                <w:sz w:val="22"/>
                <w:szCs w:val="22"/>
              </w:rPr>
            </w:pPr>
          </w:p>
        </w:tc>
      </w:tr>
      <w:tr w:rsidR="00A71707" w:rsidTr="00A71707">
        <w:tc>
          <w:tcPr>
            <w:tcW w:w="2017" w:type="dxa"/>
          </w:tcPr>
          <w:p w:rsidR="00A71707" w:rsidRDefault="00A71707" w:rsidP="001A6BFB">
            <w:pPr>
              <w:rPr>
                <w:rFonts w:ascii="Calibri" w:hAnsi="Calibri"/>
                <w:sz w:val="22"/>
                <w:szCs w:val="22"/>
              </w:rPr>
            </w:pPr>
            <w:r>
              <w:rPr>
                <w:rFonts w:ascii="Calibri" w:hAnsi="Calibri"/>
                <w:sz w:val="22"/>
                <w:szCs w:val="22"/>
              </w:rPr>
              <w:t>CSLO 5</w:t>
            </w:r>
          </w:p>
        </w:tc>
        <w:tc>
          <w:tcPr>
            <w:tcW w:w="1847" w:type="dxa"/>
          </w:tcPr>
          <w:p w:rsidR="00A71707" w:rsidRDefault="00A71707" w:rsidP="00A71707">
            <w:pPr>
              <w:jc w:val="center"/>
              <w:rPr>
                <w:rFonts w:ascii="Calibri" w:hAnsi="Calibri"/>
                <w:sz w:val="22"/>
                <w:szCs w:val="22"/>
              </w:rPr>
            </w:pPr>
            <w:r>
              <w:rPr>
                <w:rFonts w:ascii="Calibri" w:hAnsi="Calibri"/>
                <w:sz w:val="22"/>
                <w:szCs w:val="22"/>
              </w:rPr>
              <w:t>X</w:t>
            </w:r>
          </w:p>
        </w:tc>
        <w:tc>
          <w:tcPr>
            <w:tcW w:w="1848" w:type="dxa"/>
          </w:tcPr>
          <w:p w:rsidR="00A71707" w:rsidRDefault="00A71707" w:rsidP="00A71707">
            <w:pPr>
              <w:jc w:val="center"/>
              <w:rPr>
                <w:rFonts w:ascii="Calibri" w:hAnsi="Calibri"/>
                <w:sz w:val="22"/>
                <w:szCs w:val="22"/>
              </w:rPr>
            </w:pPr>
          </w:p>
        </w:tc>
        <w:tc>
          <w:tcPr>
            <w:tcW w:w="1848" w:type="dxa"/>
          </w:tcPr>
          <w:p w:rsidR="00A71707" w:rsidRDefault="00A71707" w:rsidP="00A71707">
            <w:pPr>
              <w:jc w:val="center"/>
              <w:rPr>
                <w:rFonts w:ascii="Calibri" w:hAnsi="Calibri"/>
                <w:sz w:val="22"/>
                <w:szCs w:val="22"/>
              </w:rPr>
            </w:pPr>
          </w:p>
        </w:tc>
      </w:tr>
      <w:tr w:rsidR="00A71707" w:rsidTr="00A71707">
        <w:tc>
          <w:tcPr>
            <w:tcW w:w="2017" w:type="dxa"/>
          </w:tcPr>
          <w:p w:rsidR="00A71707" w:rsidRDefault="00A71707" w:rsidP="001A6BFB">
            <w:pPr>
              <w:rPr>
                <w:rFonts w:ascii="Calibri" w:hAnsi="Calibri"/>
                <w:sz w:val="22"/>
                <w:szCs w:val="22"/>
              </w:rPr>
            </w:pPr>
            <w:r>
              <w:rPr>
                <w:rFonts w:ascii="Calibri" w:hAnsi="Calibri"/>
                <w:sz w:val="22"/>
                <w:szCs w:val="22"/>
              </w:rPr>
              <w:t>CSLO 6</w:t>
            </w:r>
          </w:p>
        </w:tc>
        <w:tc>
          <w:tcPr>
            <w:tcW w:w="1847" w:type="dxa"/>
          </w:tcPr>
          <w:p w:rsidR="00A71707" w:rsidRDefault="00A71707" w:rsidP="00A71707">
            <w:pPr>
              <w:jc w:val="center"/>
              <w:rPr>
                <w:rFonts w:ascii="Calibri" w:hAnsi="Calibri"/>
                <w:sz w:val="22"/>
                <w:szCs w:val="22"/>
              </w:rPr>
            </w:pPr>
            <w:r>
              <w:rPr>
                <w:rFonts w:ascii="Calibri" w:hAnsi="Calibri"/>
                <w:sz w:val="22"/>
                <w:szCs w:val="22"/>
              </w:rPr>
              <w:t>X</w:t>
            </w:r>
          </w:p>
        </w:tc>
        <w:tc>
          <w:tcPr>
            <w:tcW w:w="1848" w:type="dxa"/>
          </w:tcPr>
          <w:p w:rsidR="00A71707" w:rsidRDefault="00A71707" w:rsidP="00A71707">
            <w:pPr>
              <w:jc w:val="center"/>
              <w:rPr>
                <w:rFonts w:ascii="Calibri" w:hAnsi="Calibri"/>
                <w:sz w:val="22"/>
                <w:szCs w:val="22"/>
              </w:rPr>
            </w:pPr>
            <w:r>
              <w:rPr>
                <w:rFonts w:ascii="Calibri" w:hAnsi="Calibri"/>
                <w:sz w:val="22"/>
                <w:szCs w:val="22"/>
              </w:rPr>
              <w:t>X</w:t>
            </w:r>
          </w:p>
        </w:tc>
        <w:tc>
          <w:tcPr>
            <w:tcW w:w="1848" w:type="dxa"/>
          </w:tcPr>
          <w:p w:rsidR="00A71707" w:rsidRDefault="00A71707" w:rsidP="00A71707">
            <w:pPr>
              <w:jc w:val="center"/>
              <w:rPr>
                <w:rFonts w:ascii="Calibri" w:hAnsi="Calibri"/>
                <w:sz w:val="22"/>
                <w:szCs w:val="22"/>
              </w:rPr>
            </w:pPr>
          </w:p>
        </w:tc>
      </w:tr>
      <w:tr w:rsidR="00A71707" w:rsidTr="00A71707">
        <w:tc>
          <w:tcPr>
            <w:tcW w:w="2017" w:type="dxa"/>
          </w:tcPr>
          <w:p w:rsidR="00A71707" w:rsidRDefault="00A71707" w:rsidP="001A6BFB">
            <w:pPr>
              <w:rPr>
                <w:rFonts w:ascii="Calibri" w:hAnsi="Calibri"/>
                <w:sz w:val="22"/>
                <w:szCs w:val="22"/>
              </w:rPr>
            </w:pPr>
            <w:r>
              <w:rPr>
                <w:rFonts w:ascii="Calibri" w:hAnsi="Calibri"/>
                <w:sz w:val="22"/>
                <w:szCs w:val="22"/>
              </w:rPr>
              <w:t>CSLO 7</w:t>
            </w:r>
          </w:p>
        </w:tc>
        <w:tc>
          <w:tcPr>
            <w:tcW w:w="1847" w:type="dxa"/>
          </w:tcPr>
          <w:p w:rsidR="00A71707" w:rsidRDefault="00A71707" w:rsidP="00A71707">
            <w:pPr>
              <w:jc w:val="center"/>
              <w:rPr>
                <w:rFonts w:ascii="Calibri" w:hAnsi="Calibri"/>
                <w:sz w:val="22"/>
                <w:szCs w:val="22"/>
              </w:rPr>
            </w:pPr>
            <w:r>
              <w:rPr>
                <w:rFonts w:ascii="Calibri" w:hAnsi="Calibri"/>
                <w:sz w:val="22"/>
                <w:szCs w:val="22"/>
              </w:rPr>
              <w:t>X</w:t>
            </w:r>
          </w:p>
        </w:tc>
        <w:tc>
          <w:tcPr>
            <w:tcW w:w="1848" w:type="dxa"/>
          </w:tcPr>
          <w:p w:rsidR="00A71707" w:rsidRDefault="00A71707" w:rsidP="00A71707">
            <w:pPr>
              <w:jc w:val="center"/>
              <w:rPr>
                <w:rFonts w:ascii="Calibri" w:hAnsi="Calibri"/>
                <w:sz w:val="22"/>
                <w:szCs w:val="22"/>
              </w:rPr>
            </w:pPr>
          </w:p>
        </w:tc>
        <w:tc>
          <w:tcPr>
            <w:tcW w:w="1848" w:type="dxa"/>
          </w:tcPr>
          <w:p w:rsidR="00A71707" w:rsidRDefault="00A71707" w:rsidP="00A71707">
            <w:pPr>
              <w:jc w:val="center"/>
              <w:rPr>
                <w:rFonts w:ascii="Calibri" w:hAnsi="Calibri"/>
                <w:sz w:val="22"/>
                <w:szCs w:val="22"/>
              </w:rPr>
            </w:pPr>
            <w:r>
              <w:rPr>
                <w:rFonts w:ascii="Calibri" w:hAnsi="Calibri"/>
                <w:sz w:val="22"/>
                <w:szCs w:val="22"/>
              </w:rPr>
              <w:t>X</w:t>
            </w:r>
          </w:p>
        </w:tc>
      </w:tr>
      <w:tr w:rsidR="00A71707" w:rsidTr="00A71707">
        <w:tc>
          <w:tcPr>
            <w:tcW w:w="2017" w:type="dxa"/>
          </w:tcPr>
          <w:p w:rsidR="00A71707" w:rsidRDefault="00A71707" w:rsidP="001A6BFB">
            <w:pPr>
              <w:rPr>
                <w:rFonts w:ascii="Calibri" w:hAnsi="Calibri"/>
                <w:sz w:val="22"/>
                <w:szCs w:val="22"/>
              </w:rPr>
            </w:pPr>
            <w:r>
              <w:rPr>
                <w:rFonts w:ascii="Calibri" w:hAnsi="Calibri"/>
                <w:sz w:val="22"/>
                <w:szCs w:val="22"/>
              </w:rPr>
              <w:t>USLO 1</w:t>
            </w:r>
          </w:p>
        </w:tc>
        <w:tc>
          <w:tcPr>
            <w:tcW w:w="1847" w:type="dxa"/>
          </w:tcPr>
          <w:p w:rsidR="00A71707" w:rsidRDefault="00A71707" w:rsidP="00A71707">
            <w:pPr>
              <w:jc w:val="center"/>
              <w:rPr>
                <w:rFonts w:ascii="Calibri" w:hAnsi="Calibri"/>
                <w:sz w:val="22"/>
                <w:szCs w:val="22"/>
              </w:rPr>
            </w:pPr>
            <w:r>
              <w:rPr>
                <w:rFonts w:ascii="Calibri" w:hAnsi="Calibri"/>
                <w:sz w:val="22"/>
                <w:szCs w:val="22"/>
              </w:rPr>
              <w:t>X</w:t>
            </w:r>
          </w:p>
        </w:tc>
        <w:tc>
          <w:tcPr>
            <w:tcW w:w="1848" w:type="dxa"/>
          </w:tcPr>
          <w:p w:rsidR="00A71707" w:rsidRDefault="00A71707" w:rsidP="00A71707">
            <w:pPr>
              <w:jc w:val="center"/>
              <w:rPr>
                <w:rFonts w:ascii="Calibri" w:hAnsi="Calibri"/>
                <w:sz w:val="22"/>
                <w:szCs w:val="22"/>
              </w:rPr>
            </w:pPr>
          </w:p>
        </w:tc>
        <w:tc>
          <w:tcPr>
            <w:tcW w:w="1848" w:type="dxa"/>
          </w:tcPr>
          <w:p w:rsidR="00A71707" w:rsidRDefault="00A71707" w:rsidP="00A71707">
            <w:pPr>
              <w:jc w:val="center"/>
              <w:rPr>
                <w:rFonts w:ascii="Calibri" w:hAnsi="Calibri"/>
                <w:sz w:val="22"/>
                <w:szCs w:val="22"/>
              </w:rPr>
            </w:pPr>
          </w:p>
        </w:tc>
      </w:tr>
      <w:tr w:rsidR="00A71707" w:rsidTr="00A71707">
        <w:tc>
          <w:tcPr>
            <w:tcW w:w="2017" w:type="dxa"/>
          </w:tcPr>
          <w:p w:rsidR="00A71707" w:rsidRDefault="00A71707" w:rsidP="001A6BFB">
            <w:pPr>
              <w:rPr>
                <w:rFonts w:ascii="Calibri" w:hAnsi="Calibri"/>
                <w:sz w:val="22"/>
                <w:szCs w:val="22"/>
              </w:rPr>
            </w:pPr>
            <w:r>
              <w:rPr>
                <w:rFonts w:ascii="Calibri" w:hAnsi="Calibri"/>
                <w:sz w:val="22"/>
                <w:szCs w:val="22"/>
              </w:rPr>
              <w:t>USLO 2</w:t>
            </w:r>
          </w:p>
        </w:tc>
        <w:tc>
          <w:tcPr>
            <w:tcW w:w="1847" w:type="dxa"/>
          </w:tcPr>
          <w:p w:rsidR="00A71707" w:rsidRDefault="00A71707" w:rsidP="00A71707">
            <w:pPr>
              <w:jc w:val="center"/>
              <w:rPr>
                <w:rFonts w:ascii="Calibri" w:hAnsi="Calibri"/>
                <w:sz w:val="22"/>
                <w:szCs w:val="22"/>
              </w:rPr>
            </w:pPr>
          </w:p>
        </w:tc>
        <w:tc>
          <w:tcPr>
            <w:tcW w:w="1848" w:type="dxa"/>
          </w:tcPr>
          <w:p w:rsidR="00A71707" w:rsidRDefault="00A71707" w:rsidP="00A71707">
            <w:pPr>
              <w:jc w:val="center"/>
              <w:rPr>
                <w:rFonts w:ascii="Calibri" w:hAnsi="Calibri"/>
                <w:sz w:val="22"/>
                <w:szCs w:val="22"/>
              </w:rPr>
            </w:pPr>
            <w:r>
              <w:rPr>
                <w:rFonts w:ascii="Calibri" w:hAnsi="Calibri"/>
                <w:sz w:val="22"/>
                <w:szCs w:val="22"/>
              </w:rPr>
              <w:t>X</w:t>
            </w:r>
          </w:p>
        </w:tc>
        <w:tc>
          <w:tcPr>
            <w:tcW w:w="1848" w:type="dxa"/>
          </w:tcPr>
          <w:p w:rsidR="00A71707" w:rsidRDefault="00A71707" w:rsidP="00A71707">
            <w:pPr>
              <w:jc w:val="center"/>
              <w:rPr>
                <w:rFonts w:ascii="Calibri" w:hAnsi="Calibri"/>
                <w:sz w:val="22"/>
                <w:szCs w:val="22"/>
              </w:rPr>
            </w:pPr>
          </w:p>
        </w:tc>
      </w:tr>
      <w:tr w:rsidR="00A71707" w:rsidTr="00A71707">
        <w:tc>
          <w:tcPr>
            <w:tcW w:w="2017" w:type="dxa"/>
          </w:tcPr>
          <w:p w:rsidR="00A71707" w:rsidRDefault="00A71707" w:rsidP="001A6BFB">
            <w:pPr>
              <w:rPr>
                <w:rFonts w:ascii="Calibri" w:hAnsi="Calibri"/>
                <w:sz w:val="22"/>
                <w:szCs w:val="22"/>
              </w:rPr>
            </w:pPr>
            <w:r>
              <w:rPr>
                <w:rFonts w:ascii="Calibri" w:hAnsi="Calibri"/>
                <w:sz w:val="22"/>
                <w:szCs w:val="22"/>
              </w:rPr>
              <w:t>USLO 3</w:t>
            </w:r>
          </w:p>
        </w:tc>
        <w:tc>
          <w:tcPr>
            <w:tcW w:w="1847" w:type="dxa"/>
          </w:tcPr>
          <w:p w:rsidR="00A71707" w:rsidRDefault="00A71707" w:rsidP="00A71707">
            <w:pPr>
              <w:jc w:val="center"/>
              <w:rPr>
                <w:rFonts w:ascii="Calibri" w:hAnsi="Calibri"/>
                <w:sz w:val="22"/>
                <w:szCs w:val="22"/>
              </w:rPr>
            </w:pPr>
            <w:r>
              <w:rPr>
                <w:rFonts w:ascii="Calibri" w:hAnsi="Calibri"/>
                <w:sz w:val="22"/>
                <w:szCs w:val="22"/>
              </w:rPr>
              <w:t>X</w:t>
            </w:r>
          </w:p>
        </w:tc>
        <w:tc>
          <w:tcPr>
            <w:tcW w:w="1848" w:type="dxa"/>
          </w:tcPr>
          <w:p w:rsidR="00A71707" w:rsidRDefault="00A71707" w:rsidP="00A71707">
            <w:pPr>
              <w:jc w:val="center"/>
              <w:rPr>
                <w:rFonts w:ascii="Calibri" w:hAnsi="Calibri"/>
                <w:sz w:val="22"/>
                <w:szCs w:val="22"/>
              </w:rPr>
            </w:pPr>
          </w:p>
        </w:tc>
        <w:tc>
          <w:tcPr>
            <w:tcW w:w="1848" w:type="dxa"/>
          </w:tcPr>
          <w:p w:rsidR="00A71707" w:rsidRDefault="00A71707" w:rsidP="00A71707">
            <w:pPr>
              <w:jc w:val="center"/>
              <w:rPr>
                <w:rFonts w:ascii="Calibri" w:hAnsi="Calibri"/>
                <w:sz w:val="22"/>
                <w:szCs w:val="22"/>
              </w:rPr>
            </w:pPr>
          </w:p>
        </w:tc>
      </w:tr>
      <w:tr w:rsidR="00A71707" w:rsidTr="00A71707">
        <w:tc>
          <w:tcPr>
            <w:tcW w:w="2017" w:type="dxa"/>
          </w:tcPr>
          <w:p w:rsidR="00A71707" w:rsidRDefault="00A71707" w:rsidP="001A6BFB">
            <w:pPr>
              <w:rPr>
                <w:rFonts w:ascii="Calibri" w:hAnsi="Calibri"/>
                <w:sz w:val="22"/>
                <w:szCs w:val="22"/>
              </w:rPr>
            </w:pPr>
            <w:r>
              <w:rPr>
                <w:rFonts w:ascii="Calibri" w:hAnsi="Calibri"/>
                <w:sz w:val="22"/>
                <w:szCs w:val="22"/>
              </w:rPr>
              <w:t>USLO 4</w:t>
            </w:r>
          </w:p>
        </w:tc>
        <w:tc>
          <w:tcPr>
            <w:tcW w:w="1847" w:type="dxa"/>
          </w:tcPr>
          <w:p w:rsidR="00A71707" w:rsidRDefault="00A71707" w:rsidP="00A71707">
            <w:pPr>
              <w:jc w:val="center"/>
              <w:rPr>
                <w:rFonts w:ascii="Calibri" w:hAnsi="Calibri"/>
                <w:sz w:val="22"/>
                <w:szCs w:val="22"/>
              </w:rPr>
            </w:pPr>
            <w:r>
              <w:rPr>
                <w:rFonts w:ascii="Calibri" w:hAnsi="Calibri"/>
                <w:sz w:val="22"/>
                <w:szCs w:val="22"/>
              </w:rPr>
              <w:t>X</w:t>
            </w:r>
          </w:p>
        </w:tc>
        <w:tc>
          <w:tcPr>
            <w:tcW w:w="1848" w:type="dxa"/>
          </w:tcPr>
          <w:p w:rsidR="00A71707" w:rsidRDefault="00A71707" w:rsidP="00A71707">
            <w:pPr>
              <w:jc w:val="center"/>
              <w:rPr>
                <w:rFonts w:ascii="Calibri" w:hAnsi="Calibri"/>
                <w:sz w:val="22"/>
                <w:szCs w:val="22"/>
              </w:rPr>
            </w:pPr>
          </w:p>
        </w:tc>
        <w:tc>
          <w:tcPr>
            <w:tcW w:w="1848" w:type="dxa"/>
          </w:tcPr>
          <w:p w:rsidR="00A71707" w:rsidRDefault="00A71707" w:rsidP="00A71707">
            <w:pPr>
              <w:jc w:val="center"/>
              <w:rPr>
                <w:rFonts w:ascii="Calibri" w:hAnsi="Calibri"/>
                <w:sz w:val="22"/>
                <w:szCs w:val="22"/>
              </w:rPr>
            </w:pPr>
            <w:r>
              <w:rPr>
                <w:rFonts w:ascii="Calibri" w:hAnsi="Calibri"/>
                <w:sz w:val="22"/>
                <w:szCs w:val="22"/>
              </w:rPr>
              <w:t>X</w:t>
            </w:r>
          </w:p>
        </w:tc>
      </w:tr>
    </w:tbl>
    <w:p w:rsidR="00A71707" w:rsidRDefault="00A71707" w:rsidP="001A6BFB">
      <w:pPr>
        <w:ind w:left="720"/>
        <w:rPr>
          <w:rFonts w:ascii="Calibri" w:hAnsi="Calibri"/>
          <w:sz w:val="22"/>
          <w:szCs w:val="22"/>
        </w:rPr>
      </w:pPr>
    </w:p>
    <w:p w:rsidR="00276D86" w:rsidRPr="002B4164" w:rsidRDefault="00276D86" w:rsidP="00276D86">
      <w:pPr>
        <w:pStyle w:val="Heading2"/>
        <w:rPr>
          <w:rFonts w:ascii="Calibri" w:hAnsi="Calibri"/>
          <w:sz w:val="22"/>
          <w:szCs w:val="22"/>
        </w:rPr>
      </w:pPr>
    </w:p>
    <w:p w:rsidR="00B530A5" w:rsidRPr="002B4164" w:rsidRDefault="00B530A5" w:rsidP="002B4164">
      <w:pPr>
        <w:ind w:left="720"/>
        <w:rPr>
          <w:rFonts w:ascii="Calibri" w:hAnsi="Calibri"/>
          <w:b/>
          <w:sz w:val="22"/>
          <w:szCs w:val="22"/>
        </w:rPr>
      </w:pPr>
    </w:p>
    <w:p w:rsidR="00A83696" w:rsidRDefault="00A83696" w:rsidP="002B4164">
      <w:pPr>
        <w:rPr>
          <w:rFonts w:ascii="Calibri" w:hAnsi="Calibri"/>
          <w:b/>
          <w:sz w:val="22"/>
          <w:szCs w:val="22"/>
        </w:rPr>
      </w:pPr>
      <w:r w:rsidRPr="002B4164">
        <w:rPr>
          <w:rFonts w:ascii="Calibri" w:hAnsi="Calibri"/>
          <w:b/>
          <w:sz w:val="22"/>
          <w:szCs w:val="22"/>
        </w:rPr>
        <w:t>Sample Course Outline</w:t>
      </w:r>
      <w:r w:rsidR="001F7A39" w:rsidRPr="002B4164">
        <w:rPr>
          <w:rFonts w:ascii="Calibri" w:hAnsi="Calibri"/>
          <w:b/>
          <w:sz w:val="22"/>
          <w:szCs w:val="22"/>
        </w:rPr>
        <w:t>:</w:t>
      </w:r>
    </w:p>
    <w:p w:rsidR="002B4164" w:rsidRDefault="002B4164" w:rsidP="002B4164">
      <w:pPr>
        <w:ind w:left="720"/>
        <w:rPr>
          <w:rFonts w:ascii="Calibri" w:hAnsi="Calibri"/>
          <w:b/>
          <w:sz w:val="22"/>
          <w:szCs w:val="22"/>
        </w:rPr>
      </w:pPr>
    </w:p>
    <w:p w:rsidR="00064265" w:rsidRPr="00064265" w:rsidRDefault="00064265" w:rsidP="00064265">
      <w:pPr>
        <w:rPr>
          <w:rFonts w:asciiTheme="minorHAnsi" w:hAnsiTheme="minorHAnsi" w:cstheme="minorHAnsi"/>
          <w:sz w:val="22"/>
          <w:szCs w:val="22"/>
        </w:rPr>
      </w:pPr>
      <w:r w:rsidRPr="00064265">
        <w:rPr>
          <w:rFonts w:asciiTheme="minorHAnsi" w:hAnsiTheme="minorHAnsi" w:cstheme="minorHAnsi"/>
          <w:sz w:val="22"/>
          <w:szCs w:val="22"/>
        </w:rPr>
        <w:t>INTRODUCTION</w:t>
      </w:r>
    </w:p>
    <w:p w:rsidR="00064265" w:rsidRPr="00064265" w:rsidRDefault="00064265" w:rsidP="00064265">
      <w:pPr>
        <w:rPr>
          <w:rFonts w:asciiTheme="minorHAnsi" w:hAnsiTheme="minorHAnsi" w:cstheme="minorHAnsi"/>
          <w:sz w:val="22"/>
          <w:szCs w:val="22"/>
        </w:rPr>
      </w:pPr>
    </w:p>
    <w:p w:rsidR="00064265" w:rsidRPr="00064265" w:rsidRDefault="00064265" w:rsidP="00064265">
      <w:pPr>
        <w:rPr>
          <w:rFonts w:asciiTheme="minorHAnsi" w:hAnsiTheme="minorHAnsi" w:cstheme="minorHAnsi"/>
          <w:sz w:val="22"/>
          <w:szCs w:val="22"/>
        </w:rPr>
      </w:pPr>
      <w:r w:rsidRPr="00064265">
        <w:rPr>
          <w:rFonts w:asciiTheme="minorHAnsi" w:hAnsiTheme="minorHAnsi" w:cstheme="minorHAnsi"/>
          <w:i/>
          <w:sz w:val="22"/>
          <w:szCs w:val="22"/>
        </w:rPr>
        <w:t>The Field of Public Opinion</w:t>
      </w:r>
    </w:p>
    <w:p w:rsidR="00064265" w:rsidRPr="00064265" w:rsidRDefault="00064265" w:rsidP="00064265">
      <w:pPr>
        <w:ind w:left="1080" w:hanging="360"/>
        <w:rPr>
          <w:rFonts w:asciiTheme="minorHAnsi" w:hAnsiTheme="minorHAnsi" w:cstheme="minorHAnsi"/>
          <w:sz w:val="22"/>
          <w:szCs w:val="22"/>
        </w:rPr>
      </w:pPr>
      <w:r w:rsidRPr="00064265">
        <w:rPr>
          <w:rFonts w:asciiTheme="minorHAnsi" w:hAnsiTheme="minorHAnsi" w:cstheme="minorHAnsi"/>
          <w:sz w:val="22"/>
          <w:szCs w:val="22"/>
        </w:rPr>
        <w:t xml:space="preserve">1: Norrander and Wilcox. 2010. “Introduction: The Diverse Paths to Understanding Public Opinion.” In </w:t>
      </w:r>
      <w:r w:rsidRPr="00064265">
        <w:rPr>
          <w:rFonts w:asciiTheme="minorHAnsi" w:hAnsiTheme="minorHAnsi" w:cstheme="minorHAnsi"/>
          <w:i/>
          <w:sz w:val="22"/>
          <w:szCs w:val="22"/>
        </w:rPr>
        <w:t>Understanding Public Opinion</w:t>
      </w:r>
      <w:r w:rsidRPr="00064265">
        <w:rPr>
          <w:rFonts w:asciiTheme="minorHAnsi" w:hAnsiTheme="minorHAnsi" w:cstheme="minorHAnsi"/>
          <w:sz w:val="22"/>
          <w:szCs w:val="22"/>
        </w:rPr>
        <w:t>, 3</w:t>
      </w:r>
      <w:r w:rsidRPr="00064265">
        <w:rPr>
          <w:rFonts w:asciiTheme="minorHAnsi" w:hAnsiTheme="minorHAnsi" w:cstheme="minorHAnsi"/>
          <w:sz w:val="22"/>
          <w:szCs w:val="22"/>
          <w:vertAlign w:val="superscript"/>
        </w:rPr>
        <w:t>rd</w:t>
      </w:r>
      <w:r w:rsidRPr="00064265">
        <w:rPr>
          <w:rFonts w:asciiTheme="minorHAnsi" w:hAnsiTheme="minorHAnsi" w:cstheme="minorHAnsi"/>
          <w:sz w:val="22"/>
          <w:szCs w:val="22"/>
        </w:rPr>
        <w:t xml:space="preserve"> ed., eds. Barbara Norrander and Clyde Wilcox. Washington, DC: CQ Press. </w:t>
      </w:r>
    </w:p>
    <w:p w:rsidR="00064265" w:rsidRPr="00064265" w:rsidRDefault="00064265" w:rsidP="00064265">
      <w:pPr>
        <w:rPr>
          <w:rFonts w:asciiTheme="minorHAnsi" w:hAnsiTheme="minorHAnsi" w:cstheme="minorHAnsi"/>
          <w:sz w:val="22"/>
          <w:szCs w:val="22"/>
        </w:rPr>
      </w:pPr>
    </w:p>
    <w:p w:rsidR="00064265" w:rsidRPr="00064265" w:rsidRDefault="00064265" w:rsidP="00064265">
      <w:pPr>
        <w:rPr>
          <w:rFonts w:asciiTheme="minorHAnsi" w:hAnsiTheme="minorHAnsi" w:cstheme="minorHAnsi"/>
          <w:sz w:val="22"/>
          <w:szCs w:val="22"/>
        </w:rPr>
      </w:pPr>
      <w:r w:rsidRPr="00064265">
        <w:rPr>
          <w:rFonts w:asciiTheme="minorHAnsi" w:hAnsiTheme="minorHAnsi" w:cstheme="minorHAnsi"/>
          <w:i/>
          <w:sz w:val="22"/>
          <w:szCs w:val="22"/>
        </w:rPr>
        <w:lastRenderedPageBreak/>
        <w:t>Studying Public Opinion</w:t>
      </w:r>
    </w:p>
    <w:p w:rsidR="00064265" w:rsidRPr="00064265" w:rsidRDefault="00064265" w:rsidP="00064265">
      <w:pPr>
        <w:ind w:left="1080" w:hanging="360"/>
        <w:rPr>
          <w:rFonts w:asciiTheme="minorHAnsi" w:hAnsiTheme="minorHAnsi" w:cstheme="minorHAnsi"/>
          <w:sz w:val="22"/>
          <w:szCs w:val="22"/>
        </w:rPr>
      </w:pPr>
      <w:r w:rsidRPr="00064265">
        <w:rPr>
          <w:rFonts w:asciiTheme="minorHAnsi" w:hAnsiTheme="minorHAnsi" w:cstheme="minorHAnsi"/>
          <w:sz w:val="22"/>
          <w:szCs w:val="22"/>
        </w:rPr>
        <w:t xml:space="preserve">1: Brians, Willnat, Manheim and Rich. 2011. </w:t>
      </w:r>
      <w:r w:rsidRPr="00064265">
        <w:rPr>
          <w:rFonts w:asciiTheme="minorHAnsi" w:hAnsiTheme="minorHAnsi" w:cstheme="minorHAnsi"/>
          <w:i/>
          <w:sz w:val="22"/>
          <w:szCs w:val="22"/>
        </w:rPr>
        <w:t>Empirical Political Analysis</w:t>
      </w:r>
      <w:r w:rsidRPr="00064265">
        <w:rPr>
          <w:rFonts w:asciiTheme="minorHAnsi" w:hAnsiTheme="minorHAnsi" w:cstheme="minorHAnsi"/>
          <w:sz w:val="22"/>
          <w:szCs w:val="22"/>
        </w:rPr>
        <w:t xml:space="preserve">, Boston, MA: Longman. “Chapter 8: Survey Research: Characterizing a Broader Population.” </w:t>
      </w:r>
    </w:p>
    <w:p w:rsidR="00064265" w:rsidRPr="00064265" w:rsidRDefault="00064265" w:rsidP="00064265">
      <w:pPr>
        <w:ind w:left="1080" w:hanging="360"/>
        <w:rPr>
          <w:rFonts w:asciiTheme="minorHAnsi" w:hAnsiTheme="minorHAnsi" w:cstheme="minorHAnsi"/>
          <w:sz w:val="22"/>
          <w:szCs w:val="22"/>
        </w:rPr>
      </w:pPr>
      <w:r w:rsidRPr="00064265">
        <w:rPr>
          <w:rFonts w:asciiTheme="minorHAnsi" w:hAnsiTheme="minorHAnsi" w:cstheme="minorHAnsi"/>
          <w:sz w:val="22"/>
          <w:szCs w:val="22"/>
        </w:rPr>
        <w:t xml:space="preserve">2: Neuman. 2003. </w:t>
      </w:r>
      <w:r w:rsidRPr="00064265">
        <w:rPr>
          <w:rFonts w:asciiTheme="minorHAnsi" w:hAnsiTheme="minorHAnsi" w:cstheme="minorHAnsi"/>
          <w:i/>
          <w:sz w:val="22"/>
          <w:szCs w:val="22"/>
        </w:rPr>
        <w:t>Social Research Methods</w:t>
      </w:r>
      <w:r w:rsidRPr="00064265">
        <w:rPr>
          <w:rFonts w:asciiTheme="minorHAnsi" w:hAnsiTheme="minorHAnsi" w:cstheme="minorHAnsi"/>
          <w:sz w:val="22"/>
          <w:szCs w:val="22"/>
        </w:rPr>
        <w:t>, 5</w:t>
      </w:r>
      <w:r w:rsidRPr="00064265">
        <w:rPr>
          <w:rFonts w:asciiTheme="minorHAnsi" w:hAnsiTheme="minorHAnsi" w:cstheme="minorHAnsi"/>
          <w:sz w:val="22"/>
          <w:szCs w:val="22"/>
          <w:vertAlign w:val="superscript"/>
        </w:rPr>
        <w:t>th</w:t>
      </w:r>
      <w:r w:rsidRPr="00064265">
        <w:rPr>
          <w:rFonts w:asciiTheme="minorHAnsi" w:hAnsiTheme="minorHAnsi" w:cstheme="minorHAnsi"/>
          <w:sz w:val="22"/>
          <w:szCs w:val="22"/>
        </w:rPr>
        <w:t xml:space="preserve"> ed. Boston, MA: Allyn and Bacon. “Chapter 10: Survey Research,” pp 268-282. </w:t>
      </w:r>
    </w:p>
    <w:p w:rsidR="00064265" w:rsidRPr="00064265" w:rsidRDefault="00064265" w:rsidP="00064265">
      <w:pPr>
        <w:ind w:left="1080" w:hanging="360"/>
        <w:rPr>
          <w:rFonts w:asciiTheme="minorHAnsi" w:hAnsiTheme="minorHAnsi" w:cstheme="minorHAnsi"/>
          <w:sz w:val="22"/>
          <w:szCs w:val="22"/>
        </w:rPr>
      </w:pPr>
      <w:r w:rsidRPr="00064265">
        <w:rPr>
          <w:rFonts w:asciiTheme="minorHAnsi" w:hAnsiTheme="minorHAnsi" w:cstheme="minorHAnsi"/>
          <w:sz w:val="22"/>
          <w:szCs w:val="22"/>
        </w:rPr>
        <w:t xml:space="preserve">3: Norrander and Wilcox. 2010. “Appendix: A Primer on Statistics and Public Opinion.” In </w:t>
      </w:r>
      <w:r w:rsidRPr="00064265">
        <w:rPr>
          <w:rFonts w:asciiTheme="minorHAnsi" w:hAnsiTheme="minorHAnsi" w:cstheme="minorHAnsi"/>
          <w:i/>
          <w:sz w:val="22"/>
          <w:szCs w:val="22"/>
        </w:rPr>
        <w:t>Understanding Public Opinion</w:t>
      </w:r>
      <w:r w:rsidRPr="00064265">
        <w:rPr>
          <w:rFonts w:asciiTheme="minorHAnsi" w:hAnsiTheme="minorHAnsi" w:cstheme="minorHAnsi"/>
          <w:sz w:val="22"/>
          <w:szCs w:val="22"/>
        </w:rPr>
        <w:t xml:space="preserve">, eds. Barbara Norrander and Clyde Wilcox. Washington, DC: CQ Press. </w:t>
      </w:r>
    </w:p>
    <w:p w:rsidR="00064265" w:rsidRPr="00064265" w:rsidRDefault="00064265" w:rsidP="00064265">
      <w:pPr>
        <w:ind w:left="720"/>
        <w:rPr>
          <w:rFonts w:asciiTheme="minorHAnsi" w:hAnsiTheme="minorHAnsi" w:cstheme="minorHAnsi"/>
          <w:sz w:val="22"/>
          <w:szCs w:val="22"/>
        </w:rPr>
      </w:pPr>
    </w:p>
    <w:p w:rsidR="00064265" w:rsidRPr="00064265" w:rsidRDefault="00064265" w:rsidP="00064265">
      <w:pPr>
        <w:rPr>
          <w:rFonts w:asciiTheme="minorHAnsi" w:hAnsiTheme="minorHAnsi" w:cstheme="minorHAnsi"/>
          <w:sz w:val="22"/>
          <w:szCs w:val="22"/>
        </w:rPr>
      </w:pPr>
      <w:r w:rsidRPr="00064265">
        <w:rPr>
          <w:rFonts w:asciiTheme="minorHAnsi" w:hAnsiTheme="minorHAnsi" w:cstheme="minorHAnsi"/>
          <w:sz w:val="22"/>
          <w:szCs w:val="22"/>
        </w:rPr>
        <w:t>THE CAUSES OF PUBLIC OPINION</w:t>
      </w:r>
    </w:p>
    <w:p w:rsidR="00064265" w:rsidRPr="00064265" w:rsidRDefault="00064265" w:rsidP="00064265">
      <w:pPr>
        <w:rPr>
          <w:rFonts w:asciiTheme="minorHAnsi" w:hAnsiTheme="minorHAnsi" w:cstheme="minorHAnsi"/>
          <w:sz w:val="22"/>
          <w:szCs w:val="22"/>
        </w:rPr>
      </w:pPr>
    </w:p>
    <w:p w:rsidR="00064265" w:rsidRPr="00064265" w:rsidRDefault="00064265" w:rsidP="00064265">
      <w:pPr>
        <w:rPr>
          <w:rFonts w:asciiTheme="minorHAnsi" w:hAnsiTheme="minorHAnsi" w:cstheme="minorHAnsi"/>
          <w:sz w:val="22"/>
          <w:szCs w:val="22"/>
        </w:rPr>
      </w:pPr>
      <w:r w:rsidRPr="00064265">
        <w:rPr>
          <w:rFonts w:asciiTheme="minorHAnsi" w:hAnsiTheme="minorHAnsi" w:cstheme="minorHAnsi"/>
          <w:i/>
          <w:sz w:val="22"/>
          <w:szCs w:val="22"/>
        </w:rPr>
        <w:t>Social Identities</w:t>
      </w:r>
    </w:p>
    <w:p w:rsidR="00064265" w:rsidRPr="00064265" w:rsidRDefault="00064265" w:rsidP="00064265">
      <w:pPr>
        <w:ind w:left="1080" w:hanging="360"/>
        <w:rPr>
          <w:rFonts w:asciiTheme="minorHAnsi" w:hAnsiTheme="minorHAnsi" w:cstheme="minorHAnsi"/>
          <w:sz w:val="22"/>
          <w:szCs w:val="22"/>
        </w:rPr>
      </w:pPr>
      <w:r w:rsidRPr="00064265">
        <w:rPr>
          <w:rFonts w:asciiTheme="minorHAnsi" w:hAnsiTheme="minorHAnsi" w:cstheme="minorHAnsi"/>
          <w:sz w:val="22"/>
          <w:szCs w:val="22"/>
        </w:rPr>
        <w:t xml:space="preserve">1: Sapiro and Sames. 2010. “Chapter 1: The Gender Basis of Public Opinion.” In </w:t>
      </w:r>
      <w:r w:rsidRPr="00064265">
        <w:rPr>
          <w:rFonts w:asciiTheme="minorHAnsi" w:hAnsiTheme="minorHAnsi" w:cstheme="minorHAnsi"/>
          <w:i/>
          <w:sz w:val="22"/>
          <w:szCs w:val="22"/>
        </w:rPr>
        <w:t>Understanding Public Opinion</w:t>
      </w:r>
      <w:r w:rsidRPr="00064265">
        <w:rPr>
          <w:rFonts w:asciiTheme="minorHAnsi" w:hAnsiTheme="minorHAnsi" w:cstheme="minorHAnsi"/>
          <w:sz w:val="22"/>
          <w:szCs w:val="22"/>
        </w:rPr>
        <w:t>, 3</w:t>
      </w:r>
      <w:r w:rsidRPr="00064265">
        <w:rPr>
          <w:rFonts w:asciiTheme="minorHAnsi" w:hAnsiTheme="minorHAnsi" w:cstheme="minorHAnsi"/>
          <w:sz w:val="22"/>
          <w:szCs w:val="22"/>
          <w:vertAlign w:val="superscript"/>
        </w:rPr>
        <w:t>rd</w:t>
      </w:r>
      <w:r w:rsidRPr="00064265">
        <w:rPr>
          <w:rFonts w:asciiTheme="minorHAnsi" w:hAnsiTheme="minorHAnsi" w:cstheme="minorHAnsi"/>
          <w:sz w:val="22"/>
          <w:szCs w:val="22"/>
        </w:rPr>
        <w:t xml:space="preserve"> ed., eds. Barbara Norrander and Clyde Wilcox. Washington, DC: CQ Press.</w:t>
      </w:r>
    </w:p>
    <w:p w:rsidR="00064265" w:rsidRPr="00064265" w:rsidRDefault="00064265" w:rsidP="00064265">
      <w:pPr>
        <w:ind w:left="1080" w:hanging="360"/>
        <w:rPr>
          <w:rFonts w:asciiTheme="minorHAnsi" w:hAnsiTheme="minorHAnsi" w:cstheme="minorHAnsi"/>
          <w:sz w:val="22"/>
          <w:szCs w:val="22"/>
        </w:rPr>
      </w:pPr>
      <w:r w:rsidRPr="00064265">
        <w:rPr>
          <w:rFonts w:asciiTheme="minorHAnsi" w:hAnsiTheme="minorHAnsi" w:cstheme="minorHAnsi"/>
          <w:sz w:val="22"/>
          <w:szCs w:val="22"/>
        </w:rPr>
        <w:t xml:space="preserve">2: Garcia. 2010. “Chapter 2: Latino Public Opinion: Identity Politics and Policy Preferences.” In </w:t>
      </w:r>
      <w:r w:rsidRPr="00064265">
        <w:rPr>
          <w:rFonts w:asciiTheme="minorHAnsi" w:hAnsiTheme="minorHAnsi" w:cstheme="minorHAnsi"/>
          <w:i/>
          <w:sz w:val="22"/>
          <w:szCs w:val="22"/>
        </w:rPr>
        <w:t>Understanding Public Opinion</w:t>
      </w:r>
      <w:r w:rsidRPr="00064265">
        <w:rPr>
          <w:rFonts w:asciiTheme="minorHAnsi" w:hAnsiTheme="minorHAnsi" w:cstheme="minorHAnsi"/>
          <w:sz w:val="22"/>
          <w:szCs w:val="22"/>
        </w:rPr>
        <w:t>, 3</w:t>
      </w:r>
      <w:r w:rsidRPr="00064265">
        <w:rPr>
          <w:rFonts w:asciiTheme="minorHAnsi" w:hAnsiTheme="minorHAnsi" w:cstheme="minorHAnsi"/>
          <w:sz w:val="22"/>
          <w:szCs w:val="22"/>
          <w:vertAlign w:val="superscript"/>
        </w:rPr>
        <w:t>rd</w:t>
      </w:r>
      <w:r w:rsidRPr="00064265">
        <w:rPr>
          <w:rFonts w:asciiTheme="minorHAnsi" w:hAnsiTheme="minorHAnsi" w:cstheme="minorHAnsi"/>
          <w:sz w:val="22"/>
          <w:szCs w:val="22"/>
        </w:rPr>
        <w:t xml:space="preserve"> ed., eds. Barbara Norrander and Clyde Wilcox. Washington, DC: CQ Press.</w:t>
      </w:r>
    </w:p>
    <w:p w:rsidR="00064265" w:rsidRPr="00064265" w:rsidRDefault="00064265" w:rsidP="00064265">
      <w:pPr>
        <w:ind w:left="1080" w:hanging="360"/>
        <w:rPr>
          <w:rFonts w:asciiTheme="minorHAnsi" w:hAnsiTheme="minorHAnsi" w:cstheme="minorHAnsi"/>
          <w:sz w:val="22"/>
          <w:szCs w:val="22"/>
        </w:rPr>
      </w:pPr>
      <w:r w:rsidRPr="00064265">
        <w:rPr>
          <w:rFonts w:asciiTheme="minorHAnsi" w:hAnsiTheme="minorHAnsi" w:cstheme="minorHAnsi"/>
          <w:sz w:val="22"/>
          <w:szCs w:val="22"/>
        </w:rPr>
        <w:t>(Survey questions are due on myCourses by February 7)</w:t>
      </w:r>
    </w:p>
    <w:p w:rsidR="00064265" w:rsidRPr="00064265" w:rsidRDefault="00064265" w:rsidP="00064265">
      <w:pPr>
        <w:ind w:left="720"/>
        <w:rPr>
          <w:rFonts w:asciiTheme="minorHAnsi" w:hAnsiTheme="minorHAnsi" w:cstheme="minorHAnsi"/>
          <w:sz w:val="22"/>
          <w:szCs w:val="22"/>
        </w:rPr>
      </w:pPr>
    </w:p>
    <w:p w:rsidR="00064265" w:rsidRPr="00064265" w:rsidRDefault="00064265" w:rsidP="00064265">
      <w:pPr>
        <w:rPr>
          <w:rFonts w:asciiTheme="minorHAnsi" w:hAnsiTheme="minorHAnsi" w:cstheme="minorHAnsi"/>
          <w:sz w:val="22"/>
          <w:szCs w:val="22"/>
        </w:rPr>
      </w:pPr>
      <w:r w:rsidRPr="00064265">
        <w:rPr>
          <w:rFonts w:asciiTheme="minorHAnsi" w:hAnsiTheme="minorHAnsi" w:cstheme="minorHAnsi"/>
          <w:i/>
          <w:sz w:val="22"/>
          <w:szCs w:val="22"/>
        </w:rPr>
        <w:t>Nature and Nurture</w:t>
      </w:r>
    </w:p>
    <w:p w:rsidR="00064265" w:rsidRPr="00064265" w:rsidRDefault="00064265" w:rsidP="00064265">
      <w:pPr>
        <w:ind w:left="1080" w:hanging="360"/>
        <w:rPr>
          <w:rFonts w:asciiTheme="minorHAnsi" w:hAnsiTheme="minorHAnsi" w:cstheme="minorHAnsi"/>
          <w:sz w:val="22"/>
          <w:szCs w:val="22"/>
        </w:rPr>
      </w:pPr>
      <w:r w:rsidRPr="00064265">
        <w:rPr>
          <w:rFonts w:asciiTheme="minorHAnsi" w:hAnsiTheme="minorHAnsi" w:cstheme="minorHAnsi"/>
          <w:sz w:val="22"/>
          <w:szCs w:val="22"/>
        </w:rPr>
        <w:t xml:space="preserve">1: Alford and Hibbing. 2010. “Chapter 3: The Ultimate Source of Political Opinions: Genes and the Environment.” In </w:t>
      </w:r>
      <w:r w:rsidRPr="00064265">
        <w:rPr>
          <w:rFonts w:asciiTheme="minorHAnsi" w:hAnsiTheme="minorHAnsi" w:cstheme="minorHAnsi"/>
          <w:i/>
          <w:sz w:val="22"/>
          <w:szCs w:val="22"/>
        </w:rPr>
        <w:t>Understanding Public Opinion</w:t>
      </w:r>
      <w:r w:rsidRPr="00064265">
        <w:rPr>
          <w:rFonts w:asciiTheme="minorHAnsi" w:hAnsiTheme="minorHAnsi" w:cstheme="minorHAnsi"/>
          <w:sz w:val="22"/>
          <w:szCs w:val="22"/>
        </w:rPr>
        <w:t>, 3</w:t>
      </w:r>
      <w:r w:rsidRPr="00064265">
        <w:rPr>
          <w:rFonts w:asciiTheme="minorHAnsi" w:hAnsiTheme="minorHAnsi" w:cstheme="minorHAnsi"/>
          <w:sz w:val="22"/>
          <w:szCs w:val="22"/>
          <w:vertAlign w:val="superscript"/>
        </w:rPr>
        <w:t>rd</w:t>
      </w:r>
      <w:r w:rsidRPr="00064265">
        <w:rPr>
          <w:rFonts w:asciiTheme="minorHAnsi" w:hAnsiTheme="minorHAnsi" w:cstheme="minorHAnsi"/>
          <w:sz w:val="22"/>
          <w:szCs w:val="22"/>
        </w:rPr>
        <w:t xml:space="preserve"> ed., eds. Barbara Norrander and Clyde Wilcox. Washington, DC: CQ Press.</w:t>
      </w:r>
    </w:p>
    <w:p w:rsidR="00064265" w:rsidRPr="00064265" w:rsidRDefault="00064265" w:rsidP="00064265">
      <w:pPr>
        <w:ind w:left="1080" w:hanging="360"/>
        <w:rPr>
          <w:rFonts w:asciiTheme="minorHAnsi" w:hAnsiTheme="minorHAnsi" w:cstheme="minorHAnsi"/>
          <w:sz w:val="22"/>
          <w:szCs w:val="22"/>
        </w:rPr>
      </w:pPr>
      <w:r w:rsidRPr="00064265">
        <w:rPr>
          <w:rFonts w:asciiTheme="minorHAnsi" w:hAnsiTheme="minorHAnsi" w:cstheme="minorHAnsi"/>
          <w:sz w:val="22"/>
          <w:szCs w:val="22"/>
        </w:rPr>
        <w:t xml:space="preserve">2: Zaller. 1991. “Information, Values and Opinions” </w:t>
      </w:r>
      <w:r w:rsidRPr="00064265">
        <w:rPr>
          <w:rFonts w:asciiTheme="minorHAnsi" w:hAnsiTheme="minorHAnsi" w:cstheme="minorHAnsi"/>
          <w:i/>
          <w:sz w:val="22"/>
          <w:szCs w:val="22"/>
        </w:rPr>
        <w:t xml:space="preserve">American Political Science Review </w:t>
      </w:r>
      <w:r w:rsidRPr="00064265">
        <w:rPr>
          <w:rFonts w:asciiTheme="minorHAnsi" w:hAnsiTheme="minorHAnsi" w:cstheme="minorHAnsi"/>
          <w:sz w:val="22"/>
          <w:szCs w:val="22"/>
        </w:rPr>
        <w:t>85(4): 1215-1237. (In JSTOR)</w:t>
      </w:r>
    </w:p>
    <w:p w:rsidR="00064265" w:rsidRPr="00064265" w:rsidRDefault="00064265" w:rsidP="00064265">
      <w:pPr>
        <w:ind w:left="720"/>
        <w:rPr>
          <w:rFonts w:asciiTheme="minorHAnsi" w:hAnsiTheme="minorHAnsi" w:cstheme="minorHAnsi"/>
          <w:sz w:val="22"/>
          <w:szCs w:val="22"/>
        </w:rPr>
      </w:pPr>
    </w:p>
    <w:p w:rsidR="00064265" w:rsidRPr="00064265" w:rsidRDefault="00064265" w:rsidP="00064265">
      <w:pPr>
        <w:rPr>
          <w:rFonts w:asciiTheme="minorHAnsi" w:hAnsiTheme="minorHAnsi" w:cstheme="minorHAnsi"/>
          <w:sz w:val="22"/>
          <w:szCs w:val="22"/>
        </w:rPr>
      </w:pPr>
      <w:r w:rsidRPr="00064265">
        <w:rPr>
          <w:rFonts w:asciiTheme="minorHAnsi" w:hAnsiTheme="minorHAnsi" w:cstheme="minorHAnsi"/>
          <w:sz w:val="22"/>
          <w:szCs w:val="22"/>
        </w:rPr>
        <w:t>IS PUBLIC OPINION RATIONAL?</w:t>
      </w:r>
    </w:p>
    <w:p w:rsidR="00064265" w:rsidRPr="00064265" w:rsidRDefault="00064265" w:rsidP="00064265">
      <w:pPr>
        <w:rPr>
          <w:rFonts w:asciiTheme="minorHAnsi" w:hAnsiTheme="minorHAnsi" w:cstheme="minorHAnsi"/>
          <w:sz w:val="22"/>
          <w:szCs w:val="22"/>
        </w:rPr>
      </w:pPr>
    </w:p>
    <w:p w:rsidR="00064265" w:rsidRPr="00064265" w:rsidRDefault="00064265" w:rsidP="00064265">
      <w:pPr>
        <w:rPr>
          <w:rFonts w:asciiTheme="minorHAnsi" w:hAnsiTheme="minorHAnsi" w:cstheme="minorHAnsi"/>
          <w:sz w:val="22"/>
          <w:szCs w:val="22"/>
        </w:rPr>
      </w:pPr>
      <w:r w:rsidRPr="00064265">
        <w:rPr>
          <w:rFonts w:asciiTheme="minorHAnsi" w:hAnsiTheme="minorHAnsi" w:cstheme="minorHAnsi"/>
          <w:i/>
          <w:sz w:val="22"/>
          <w:szCs w:val="22"/>
        </w:rPr>
        <w:t>Political Knowledge</w:t>
      </w:r>
    </w:p>
    <w:p w:rsidR="00064265" w:rsidRPr="00064265" w:rsidRDefault="00064265" w:rsidP="00064265">
      <w:pPr>
        <w:ind w:left="1080" w:hanging="360"/>
        <w:rPr>
          <w:rFonts w:asciiTheme="minorHAnsi" w:hAnsiTheme="minorHAnsi" w:cstheme="minorHAnsi"/>
          <w:sz w:val="22"/>
          <w:szCs w:val="22"/>
        </w:rPr>
      </w:pPr>
      <w:r w:rsidRPr="00064265">
        <w:rPr>
          <w:rFonts w:asciiTheme="minorHAnsi" w:hAnsiTheme="minorHAnsi" w:cstheme="minorHAnsi"/>
          <w:sz w:val="22"/>
          <w:szCs w:val="22"/>
        </w:rPr>
        <w:t xml:space="preserve">1: Delli Carpini and Keeter. 1996. </w:t>
      </w:r>
      <w:r w:rsidRPr="00064265">
        <w:rPr>
          <w:rFonts w:asciiTheme="minorHAnsi" w:hAnsiTheme="minorHAnsi" w:cstheme="minorHAnsi"/>
          <w:i/>
          <w:sz w:val="22"/>
          <w:szCs w:val="22"/>
        </w:rPr>
        <w:t>What Americans Know About Politics and Why It Matters</w:t>
      </w:r>
      <w:r w:rsidRPr="00064265">
        <w:rPr>
          <w:rFonts w:asciiTheme="minorHAnsi" w:hAnsiTheme="minorHAnsi" w:cstheme="minorHAnsi"/>
          <w:sz w:val="22"/>
          <w:szCs w:val="22"/>
        </w:rPr>
        <w:t>. New Haven, CT: Yale University Press. “Chapter 2: What Americans Know about Politics.”</w:t>
      </w:r>
    </w:p>
    <w:p w:rsidR="00064265" w:rsidRPr="00064265" w:rsidRDefault="00064265" w:rsidP="00064265">
      <w:pPr>
        <w:ind w:left="1080" w:hanging="360"/>
        <w:rPr>
          <w:rFonts w:asciiTheme="minorHAnsi" w:hAnsiTheme="minorHAnsi" w:cstheme="minorHAnsi"/>
          <w:sz w:val="22"/>
          <w:szCs w:val="22"/>
        </w:rPr>
      </w:pPr>
      <w:r w:rsidRPr="00064265">
        <w:rPr>
          <w:rFonts w:asciiTheme="minorHAnsi" w:hAnsiTheme="minorHAnsi" w:cstheme="minorHAnsi"/>
          <w:sz w:val="22"/>
          <w:szCs w:val="22"/>
        </w:rPr>
        <w:t xml:space="preserve">2: Jerit, Barabas and Bolsen. 2006. “Citizens, Knowledge and the Information Environment.” </w:t>
      </w:r>
      <w:r w:rsidRPr="00064265">
        <w:rPr>
          <w:rFonts w:asciiTheme="minorHAnsi" w:hAnsiTheme="minorHAnsi" w:cstheme="minorHAnsi"/>
          <w:i/>
          <w:sz w:val="22"/>
          <w:szCs w:val="22"/>
        </w:rPr>
        <w:t>American Journal of Political Science</w:t>
      </w:r>
      <w:r w:rsidRPr="00064265">
        <w:rPr>
          <w:rFonts w:asciiTheme="minorHAnsi" w:hAnsiTheme="minorHAnsi" w:cstheme="minorHAnsi"/>
          <w:sz w:val="22"/>
          <w:szCs w:val="22"/>
        </w:rPr>
        <w:t xml:space="preserve"> 50(2): 266-282.</w:t>
      </w:r>
    </w:p>
    <w:p w:rsidR="00064265" w:rsidRPr="00064265" w:rsidRDefault="00064265" w:rsidP="00064265">
      <w:pPr>
        <w:rPr>
          <w:rFonts w:asciiTheme="minorHAnsi" w:hAnsiTheme="minorHAnsi" w:cstheme="minorHAnsi"/>
          <w:sz w:val="22"/>
          <w:szCs w:val="22"/>
        </w:rPr>
      </w:pPr>
    </w:p>
    <w:p w:rsidR="00064265" w:rsidRPr="00064265" w:rsidRDefault="00064265" w:rsidP="00064265">
      <w:pPr>
        <w:rPr>
          <w:rFonts w:asciiTheme="minorHAnsi" w:hAnsiTheme="minorHAnsi" w:cstheme="minorHAnsi"/>
          <w:sz w:val="22"/>
          <w:szCs w:val="22"/>
        </w:rPr>
      </w:pPr>
      <w:r w:rsidRPr="00064265">
        <w:rPr>
          <w:rFonts w:asciiTheme="minorHAnsi" w:hAnsiTheme="minorHAnsi" w:cstheme="minorHAnsi"/>
          <w:i/>
          <w:sz w:val="22"/>
          <w:szCs w:val="22"/>
        </w:rPr>
        <w:t>Saving Public Opinion</w:t>
      </w:r>
    </w:p>
    <w:p w:rsidR="00064265" w:rsidRPr="00064265" w:rsidRDefault="00064265" w:rsidP="00064265">
      <w:pPr>
        <w:ind w:left="1080" w:hanging="360"/>
        <w:rPr>
          <w:rFonts w:asciiTheme="minorHAnsi" w:hAnsiTheme="minorHAnsi" w:cstheme="minorHAnsi"/>
          <w:sz w:val="22"/>
          <w:szCs w:val="22"/>
        </w:rPr>
      </w:pPr>
      <w:r w:rsidRPr="00064265">
        <w:rPr>
          <w:rFonts w:asciiTheme="minorHAnsi" w:hAnsiTheme="minorHAnsi" w:cstheme="minorHAnsi"/>
          <w:sz w:val="22"/>
          <w:szCs w:val="22"/>
        </w:rPr>
        <w:t xml:space="preserve">1: Page and Shapiro. 1992. </w:t>
      </w:r>
      <w:r w:rsidRPr="00064265">
        <w:rPr>
          <w:rFonts w:asciiTheme="minorHAnsi" w:hAnsiTheme="minorHAnsi" w:cstheme="minorHAnsi"/>
          <w:i/>
          <w:sz w:val="22"/>
          <w:szCs w:val="22"/>
        </w:rPr>
        <w:t>The Rational Public</w:t>
      </w:r>
      <w:r w:rsidRPr="00064265">
        <w:rPr>
          <w:rFonts w:asciiTheme="minorHAnsi" w:hAnsiTheme="minorHAnsi" w:cstheme="minorHAnsi"/>
          <w:sz w:val="22"/>
          <w:szCs w:val="22"/>
        </w:rPr>
        <w:t>. Chicago, IL: Chicago University Press. “Chapter 1: Rational Public Opinion.”</w:t>
      </w:r>
    </w:p>
    <w:p w:rsidR="00064265" w:rsidRPr="00064265" w:rsidRDefault="00064265" w:rsidP="00064265">
      <w:pPr>
        <w:ind w:left="1080" w:hanging="360"/>
        <w:rPr>
          <w:rFonts w:asciiTheme="minorHAnsi" w:hAnsiTheme="minorHAnsi" w:cstheme="minorHAnsi"/>
          <w:sz w:val="22"/>
          <w:szCs w:val="22"/>
        </w:rPr>
      </w:pPr>
      <w:r w:rsidRPr="00064265">
        <w:rPr>
          <w:rFonts w:asciiTheme="minorHAnsi" w:hAnsiTheme="minorHAnsi" w:cstheme="minorHAnsi"/>
          <w:sz w:val="22"/>
          <w:szCs w:val="22"/>
        </w:rPr>
        <w:t xml:space="preserve">2: Popkin. 1991. </w:t>
      </w:r>
      <w:r w:rsidRPr="00064265">
        <w:rPr>
          <w:rFonts w:asciiTheme="minorHAnsi" w:hAnsiTheme="minorHAnsi" w:cstheme="minorHAnsi"/>
          <w:i/>
          <w:sz w:val="22"/>
          <w:szCs w:val="22"/>
        </w:rPr>
        <w:t>The Reasoning Voter</w:t>
      </w:r>
      <w:r w:rsidRPr="00064265">
        <w:rPr>
          <w:rFonts w:asciiTheme="minorHAnsi" w:hAnsiTheme="minorHAnsi" w:cstheme="minorHAnsi"/>
          <w:sz w:val="22"/>
          <w:szCs w:val="22"/>
        </w:rPr>
        <w:t>. Chicago, IL: Chicago University Press. “Chapter 2: Acquiring Data: The Process of Becoming Informed.”</w:t>
      </w:r>
    </w:p>
    <w:p w:rsidR="00064265" w:rsidRPr="00064265" w:rsidRDefault="00064265" w:rsidP="00064265">
      <w:pPr>
        <w:ind w:left="1080" w:hanging="360"/>
        <w:rPr>
          <w:rFonts w:asciiTheme="minorHAnsi" w:hAnsiTheme="minorHAnsi" w:cstheme="minorHAnsi"/>
          <w:sz w:val="22"/>
          <w:szCs w:val="22"/>
        </w:rPr>
      </w:pPr>
      <w:r w:rsidRPr="00064265">
        <w:rPr>
          <w:rFonts w:asciiTheme="minorHAnsi" w:hAnsiTheme="minorHAnsi" w:cstheme="minorHAnsi"/>
          <w:sz w:val="22"/>
          <w:szCs w:val="22"/>
        </w:rPr>
        <w:t>(Bibliography is due on myCourses by February 28)</w:t>
      </w:r>
    </w:p>
    <w:p w:rsidR="00064265" w:rsidRPr="00064265" w:rsidRDefault="00064265" w:rsidP="00064265">
      <w:pPr>
        <w:ind w:left="720"/>
        <w:rPr>
          <w:rFonts w:asciiTheme="minorHAnsi" w:hAnsiTheme="minorHAnsi" w:cstheme="minorHAnsi"/>
          <w:sz w:val="22"/>
          <w:szCs w:val="22"/>
        </w:rPr>
      </w:pPr>
    </w:p>
    <w:p w:rsidR="00064265" w:rsidRPr="00064265" w:rsidRDefault="00064265" w:rsidP="00064265">
      <w:pPr>
        <w:rPr>
          <w:rFonts w:asciiTheme="minorHAnsi" w:hAnsiTheme="minorHAnsi" w:cstheme="minorHAnsi"/>
          <w:sz w:val="22"/>
          <w:szCs w:val="22"/>
        </w:rPr>
      </w:pPr>
      <w:r w:rsidRPr="00064265">
        <w:rPr>
          <w:rFonts w:asciiTheme="minorHAnsi" w:hAnsiTheme="minorHAnsi" w:cstheme="minorHAnsi"/>
          <w:sz w:val="22"/>
          <w:szCs w:val="22"/>
        </w:rPr>
        <w:t>ISSUE ATTITUDES</w:t>
      </w:r>
    </w:p>
    <w:p w:rsidR="00064265" w:rsidRPr="00064265" w:rsidRDefault="00064265" w:rsidP="00064265">
      <w:pPr>
        <w:rPr>
          <w:rFonts w:asciiTheme="minorHAnsi" w:hAnsiTheme="minorHAnsi" w:cstheme="minorHAnsi"/>
          <w:sz w:val="22"/>
          <w:szCs w:val="22"/>
        </w:rPr>
      </w:pPr>
    </w:p>
    <w:p w:rsidR="00064265" w:rsidRPr="00064265" w:rsidRDefault="00064265" w:rsidP="00064265">
      <w:pPr>
        <w:rPr>
          <w:rFonts w:asciiTheme="minorHAnsi" w:hAnsiTheme="minorHAnsi" w:cstheme="minorHAnsi"/>
          <w:sz w:val="22"/>
          <w:szCs w:val="22"/>
        </w:rPr>
      </w:pPr>
      <w:r w:rsidRPr="00064265">
        <w:rPr>
          <w:rFonts w:asciiTheme="minorHAnsi" w:hAnsiTheme="minorHAnsi" w:cstheme="minorHAnsi"/>
          <w:i/>
          <w:sz w:val="22"/>
          <w:szCs w:val="22"/>
        </w:rPr>
        <w:t>Foreign Policy</w:t>
      </w:r>
    </w:p>
    <w:p w:rsidR="00064265" w:rsidRPr="00064265" w:rsidRDefault="00064265" w:rsidP="00064265">
      <w:pPr>
        <w:ind w:left="1080" w:hanging="360"/>
        <w:rPr>
          <w:rFonts w:asciiTheme="minorHAnsi" w:hAnsiTheme="minorHAnsi" w:cstheme="minorHAnsi"/>
          <w:sz w:val="22"/>
          <w:szCs w:val="22"/>
        </w:rPr>
      </w:pPr>
      <w:r w:rsidRPr="00064265">
        <w:rPr>
          <w:rFonts w:asciiTheme="minorHAnsi" w:hAnsiTheme="minorHAnsi" w:cstheme="minorHAnsi"/>
          <w:sz w:val="22"/>
          <w:szCs w:val="22"/>
        </w:rPr>
        <w:t xml:space="preserve">1: Berinsky. 2010. “Chapter 4: Public Opinion and the Iraq War.” In </w:t>
      </w:r>
      <w:r w:rsidRPr="00064265">
        <w:rPr>
          <w:rFonts w:asciiTheme="minorHAnsi" w:hAnsiTheme="minorHAnsi" w:cstheme="minorHAnsi"/>
          <w:i/>
          <w:sz w:val="22"/>
          <w:szCs w:val="22"/>
        </w:rPr>
        <w:t>Understanding Public Opinion</w:t>
      </w:r>
      <w:r w:rsidRPr="00064265">
        <w:rPr>
          <w:rFonts w:asciiTheme="minorHAnsi" w:hAnsiTheme="minorHAnsi" w:cstheme="minorHAnsi"/>
          <w:sz w:val="22"/>
          <w:szCs w:val="22"/>
        </w:rPr>
        <w:t>, 3</w:t>
      </w:r>
      <w:r w:rsidRPr="00064265">
        <w:rPr>
          <w:rFonts w:asciiTheme="minorHAnsi" w:hAnsiTheme="minorHAnsi" w:cstheme="minorHAnsi"/>
          <w:sz w:val="22"/>
          <w:szCs w:val="22"/>
          <w:vertAlign w:val="superscript"/>
        </w:rPr>
        <w:t>rd</w:t>
      </w:r>
      <w:r w:rsidRPr="00064265">
        <w:rPr>
          <w:rFonts w:asciiTheme="minorHAnsi" w:hAnsiTheme="minorHAnsi" w:cstheme="minorHAnsi"/>
          <w:sz w:val="22"/>
          <w:szCs w:val="22"/>
        </w:rPr>
        <w:t xml:space="preserve"> ed., eds. Barbara Norrander and Clyde Wilcox. Washington, DC: CQ Press.</w:t>
      </w:r>
    </w:p>
    <w:p w:rsidR="00064265" w:rsidRPr="00064265" w:rsidRDefault="00064265" w:rsidP="00064265">
      <w:pPr>
        <w:ind w:left="1080" w:hanging="360"/>
        <w:rPr>
          <w:rFonts w:asciiTheme="minorHAnsi" w:hAnsiTheme="minorHAnsi" w:cstheme="minorHAnsi"/>
          <w:sz w:val="22"/>
          <w:szCs w:val="22"/>
        </w:rPr>
      </w:pPr>
      <w:r w:rsidRPr="00064265">
        <w:rPr>
          <w:rFonts w:asciiTheme="minorHAnsi" w:hAnsiTheme="minorHAnsi" w:cstheme="minorHAnsi"/>
          <w:sz w:val="22"/>
          <w:szCs w:val="22"/>
        </w:rPr>
        <w:t xml:space="preserve">2: Davis. 2010. “Chapter 5: Public Opinion, Civil Liberties, and Security in the Post-9/11 Context.” In </w:t>
      </w:r>
      <w:r w:rsidRPr="00064265">
        <w:rPr>
          <w:rFonts w:asciiTheme="minorHAnsi" w:hAnsiTheme="minorHAnsi" w:cstheme="minorHAnsi"/>
          <w:i/>
          <w:sz w:val="22"/>
          <w:szCs w:val="22"/>
        </w:rPr>
        <w:t>Understanding Public Opinion</w:t>
      </w:r>
      <w:r w:rsidRPr="00064265">
        <w:rPr>
          <w:rFonts w:asciiTheme="minorHAnsi" w:hAnsiTheme="minorHAnsi" w:cstheme="minorHAnsi"/>
          <w:sz w:val="22"/>
          <w:szCs w:val="22"/>
        </w:rPr>
        <w:t>, 3</w:t>
      </w:r>
      <w:r w:rsidRPr="00064265">
        <w:rPr>
          <w:rFonts w:asciiTheme="minorHAnsi" w:hAnsiTheme="minorHAnsi" w:cstheme="minorHAnsi"/>
          <w:sz w:val="22"/>
          <w:szCs w:val="22"/>
          <w:vertAlign w:val="superscript"/>
        </w:rPr>
        <w:t>rd</w:t>
      </w:r>
      <w:r w:rsidRPr="00064265">
        <w:rPr>
          <w:rFonts w:asciiTheme="minorHAnsi" w:hAnsiTheme="minorHAnsi" w:cstheme="minorHAnsi"/>
          <w:sz w:val="22"/>
          <w:szCs w:val="22"/>
        </w:rPr>
        <w:t xml:space="preserve"> ed., eds. Barbara Norrander and Clyde Wilcox. Washington, DC: CQ Press.</w:t>
      </w:r>
    </w:p>
    <w:p w:rsidR="00064265" w:rsidRPr="00064265" w:rsidRDefault="00064265" w:rsidP="00064265">
      <w:pPr>
        <w:ind w:left="720"/>
        <w:rPr>
          <w:rFonts w:asciiTheme="minorHAnsi" w:hAnsiTheme="minorHAnsi" w:cstheme="minorHAnsi"/>
          <w:sz w:val="22"/>
          <w:szCs w:val="22"/>
        </w:rPr>
      </w:pPr>
    </w:p>
    <w:p w:rsidR="00064265" w:rsidRPr="00064265" w:rsidRDefault="00064265" w:rsidP="00064265">
      <w:pPr>
        <w:rPr>
          <w:rFonts w:asciiTheme="minorHAnsi" w:hAnsiTheme="minorHAnsi" w:cstheme="minorHAnsi"/>
          <w:sz w:val="22"/>
          <w:szCs w:val="22"/>
        </w:rPr>
      </w:pPr>
      <w:r w:rsidRPr="00064265">
        <w:rPr>
          <w:rFonts w:asciiTheme="minorHAnsi" w:hAnsiTheme="minorHAnsi" w:cstheme="minorHAnsi"/>
          <w:i/>
          <w:sz w:val="22"/>
          <w:szCs w:val="22"/>
        </w:rPr>
        <w:t>Domestic Policy</w:t>
      </w:r>
    </w:p>
    <w:p w:rsidR="00064265" w:rsidRPr="00064265" w:rsidRDefault="00064265" w:rsidP="00064265">
      <w:pPr>
        <w:ind w:left="1080" w:hanging="360"/>
        <w:rPr>
          <w:rFonts w:asciiTheme="minorHAnsi" w:hAnsiTheme="minorHAnsi" w:cstheme="minorHAnsi"/>
          <w:sz w:val="22"/>
          <w:szCs w:val="22"/>
        </w:rPr>
      </w:pPr>
      <w:r w:rsidRPr="00064265">
        <w:rPr>
          <w:rFonts w:asciiTheme="minorHAnsi" w:hAnsiTheme="minorHAnsi" w:cstheme="minorHAnsi"/>
          <w:sz w:val="22"/>
          <w:szCs w:val="22"/>
        </w:rPr>
        <w:t xml:space="preserve">1: Atkeson and Maestas. 2010. “Chapter 6: Race and the Formation of Attitudes: Responses to Hurricane Katrina.” In </w:t>
      </w:r>
      <w:r w:rsidRPr="00064265">
        <w:rPr>
          <w:rFonts w:asciiTheme="minorHAnsi" w:hAnsiTheme="minorHAnsi" w:cstheme="minorHAnsi"/>
          <w:i/>
          <w:sz w:val="22"/>
          <w:szCs w:val="22"/>
        </w:rPr>
        <w:t>Understanding Public Opinion</w:t>
      </w:r>
      <w:r w:rsidRPr="00064265">
        <w:rPr>
          <w:rFonts w:asciiTheme="minorHAnsi" w:hAnsiTheme="minorHAnsi" w:cstheme="minorHAnsi"/>
          <w:sz w:val="22"/>
          <w:szCs w:val="22"/>
        </w:rPr>
        <w:t>, 3</w:t>
      </w:r>
      <w:r w:rsidRPr="00064265">
        <w:rPr>
          <w:rFonts w:asciiTheme="minorHAnsi" w:hAnsiTheme="minorHAnsi" w:cstheme="minorHAnsi"/>
          <w:sz w:val="22"/>
          <w:szCs w:val="22"/>
          <w:vertAlign w:val="superscript"/>
        </w:rPr>
        <w:t>rd</w:t>
      </w:r>
      <w:r w:rsidRPr="00064265">
        <w:rPr>
          <w:rFonts w:asciiTheme="minorHAnsi" w:hAnsiTheme="minorHAnsi" w:cstheme="minorHAnsi"/>
          <w:sz w:val="22"/>
          <w:szCs w:val="22"/>
        </w:rPr>
        <w:t xml:space="preserve"> ed., eds. Barbara Norrander and Clyde Wilcox. Washington, DC: CQ Press.</w:t>
      </w:r>
    </w:p>
    <w:p w:rsidR="00064265" w:rsidRPr="00064265" w:rsidRDefault="00064265" w:rsidP="00064265">
      <w:pPr>
        <w:ind w:left="1080" w:hanging="360"/>
        <w:rPr>
          <w:rFonts w:asciiTheme="minorHAnsi" w:hAnsiTheme="minorHAnsi" w:cstheme="minorHAnsi"/>
          <w:sz w:val="22"/>
          <w:szCs w:val="22"/>
        </w:rPr>
      </w:pPr>
      <w:r w:rsidRPr="00064265">
        <w:rPr>
          <w:rFonts w:asciiTheme="minorHAnsi" w:hAnsiTheme="minorHAnsi" w:cstheme="minorHAnsi"/>
          <w:sz w:val="22"/>
          <w:szCs w:val="22"/>
        </w:rPr>
        <w:lastRenderedPageBreak/>
        <w:t xml:space="preserve">2: Wilcox and Carr. 2010. “Chapter 7: The Puzzling Case of the Abortion Attitudes of the Millennial Generation.” In </w:t>
      </w:r>
      <w:r w:rsidRPr="00064265">
        <w:rPr>
          <w:rFonts w:asciiTheme="minorHAnsi" w:hAnsiTheme="minorHAnsi" w:cstheme="minorHAnsi"/>
          <w:i/>
          <w:sz w:val="22"/>
          <w:szCs w:val="22"/>
        </w:rPr>
        <w:t>Understanding Public Opinion</w:t>
      </w:r>
      <w:r w:rsidRPr="00064265">
        <w:rPr>
          <w:rFonts w:asciiTheme="minorHAnsi" w:hAnsiTheme="minorHAnsi" w:cstheme="minorHAnsi"/>
          <w:sz w:val="22"/>
          <w:szCs w:val="22"/>
        </w:rPr>
        <w:t>, 3</w:t>
      </w:r>
      <w:r w:rsidRPr="00064265">
        <w:rPr>
          <w:rFonts w:asciiTheme="minorHAnsi" w:hAnsiTheme="minorHAnsi" w:cstheme="minorHAnsi"/>
          <w:sz w:val="22"/>
          <w:szCs w:val="22"/>
          <w:vertAlign w:val="superscript"/>
        </w:rPr>
        <w:t>rd</w:t>
      </w:r>
      <w:r w:rsidRPr="00064265">
        <w:rPr>
          <w:rFonts w:asciiTheme="minorHAnsi" w:hAnsiTheme="minorHAnsi" w:cstheme="minorHAnsi"/>
          <w:sz w:val="22"/>
          <w:szCs w:val="22"/>
        </w:rPr>
        <w:t xml:space="preserve"> ed., eds. Barbara Norrander and Clyde Wilcox. Washington, DC: CQ Press.</w:t>
      </w:r>
    </w:p>
    <w:p w:rsidR="00064265" w:rsidRPr="00064265" w:rsidRDefault="00064265" w:rsidP="00064265">
      <w:pPr>
        <w:ind w:left="720"/>
        <w:rPr>
          <w:rFonts w:asciiTheme="minorHAnsi" w:hAnsiTheme="minorHAnsi" w:cstheme="minorHAnsi"/>
          <w:sz w:val="22"/>
          <w:szCs w:val="22"/>
        </w:rPr>
      </w:pPr>
    </w:p>
    <w:p w:rsidR="00064265" w:rsidRPr="00064265" w:rsidRDefault="00064265" w:rsidP="00064265">
      <w:pPr>
        <w:rPr>
          <w:rFonts w:asciiTheme="minorHAnsi" w:hAnsiTheme="minorHAnsi" w:cstheme="minorHAnsi"/>
          <w:sz w:val="22"/>
          <w:szCs w:val="22"/>
        </w:rPr>
      </w:pPr>
      <w:r w:rsidRPr="00064265">
        <w:rPr>
          <w:rFonts w:asciiTheme="minorHAnsi" w:hAnsiTheme="minorHAnsi" w:cstheme="minorHAnsi"/>
          <w:sz w:val="22"/>
          <w:szCs w:val="22"/>
        </w:rPr>
        <w:t>ATTITUDE STRUCTURE</w:t>
      </w:r>
    </w:p>
    <w:p w:rsidR="00064265" w:rsidRPr="00064265" w:rsidRDefault="00064265" w:rsidP="00064265">
      <w:pPr>
        <w:rPr>
          <w:rFonts w:asciiTheme="minorHAnsi" w:hAnsiTheme="minorHAnsi" w:cstheme="minorHAnsi"/>
          <w:sz w:val="22"/>
          <w:szCs w:val="22"/>
        </w:rPr>
      </w:pPr>
    </w:p>
    <w:p w:rsidR="00064265" w:rsidRPr="00064265" w:rsidRDefault="00064265" w:rsidP="00064265">
      <w:pPr>
        <w:rPr>
          <w:rFonts w:asciiTheme="minorHAnsi" w:hAnsiTheme="minorHAnsi" w:cstheme="minorHAnsi"/>
          <w:sz w:val="22"/>
          <w:szCs w:val="22"/>
        </w:rPr>
      </w:pPr>
      <w:r w:rsidRPr="00064265">
        <w:rPr>
          <w:rFonts w:asciiTheme="minorHAnsi" w:hAnsiTheme="minorHAnsi" w:cstheme="minorHAnsi"/>
          <w:i/>
          <w:sz w:val="22"/>
          <w:szCs w:val="22"/>
        </w:rPr>
        <w:t>Ideology</w:t>
      </w:r>
    </w:p>
    <w:p w:rsidR="00064265" w:rsidRPr="00064265" w:rsidRDefault="00064265" w:rsidP="00064265">
      <w:pPr>
        <w:ind w:left="1080" w:hanging="360"/>
        <w:rPr>
          <w:rFonts w:asciiTheme="minorHAnsi" w:hAnsiTheme="minorHAnsi" w:cstheme="minorHAnsi"/>
          <w:sz w:val="22"/>
          <w:szCs w:val="22"/>
        </w:rPr>
      </w:pPr>
      <w:r w:rsidRPr="00064265">
        <w:rPr>
          <w:rFonts w:asciiTheme="minorHAnsi" w:hAnsiTheme="minorHAnsi" w:cstheme="minorHAnsi"/>
          <w:sz w:val="22"/>
          <w:szCs w:val="22"/>
        </w:rPr>
        <w:t xml:space="preserve">1: Converse. 1964. “The Nature of Belief Systems in Mass Publics (pages 206-234 only).” In </w:t>
      </w:r>
      <w:r w:rsidRPr="00064265">
        <w:rPr>
          <w:rFonts w:asciiTheme="minorHAnsi" w:hAnsiTheme="minorHAnsi" w:cstheme="minorHAnsi"/>
          <w:i/>
          <w:sz w:val="22"/>
          <w:szCs w:val="22"/>
        </w:rPr>
        <w:t>Ideology and Discontent</w:t>
      </w:r>
      <w:r w:rsidRPr="00064265">
        <w:rPr>
          <w:rFonts w:asciiTheme="minorHAnsi" w:hAnsiTheme="minorHAnsi" w:cstheme="minorHAnsi"/>
          <w:sz w:val="22"/>
          <w:szCs w:val="22"/>
        </w:rPr>
        <w:t>, ed. David Apter. New York, NY: Free Press.</w:t>
      </w:r>
    </w:p>
    <w:p w:rsidR="00064265" w:rsidRPr="00064265" w:rsidRDefault="00064265" w:rsidP="00064265">
      <w:pPr>
        <w:ind w:left="1080" w:hanging="360"/>
        <w:rPr>
          <w:rFonts w:asciiTheme="minorHAnsi" w:hAnsiTheme="minorHAnsi" w:cstheme="minorHAnsi"/>
          <w:sz w:val="22"/>
          <w:szCs w:val="22"/>
        </w:rPr>
      </w:pPr>
      <w:r w:rsidRPr="00064265">
        <w:rPr>
          <w:rFonts w:asciiTheme="minorHAnsi" w:hAnsiTheme="minorHAnsi" w:cstheme="minorHAnsi"/>
          <w:sz w:val="22"/>
          <w:szCs w:val="22"/>
        </w:rPr>
        <w:t xml:space="preserve">2: Jacoby. 2010. “Chapter 8: Is a Liberal-Conservative Identification an Ideology?” In </w:t>
      </w:r>
      <w:r w:rsidRPr="00064265">
        <w:rPr>
          <w:rFonts w:asciiTheme="minorHAnsi" w:hAnsiTheme="minorHAnsi" w:cstheme="minorHAnsi"/>
          <w:i/>
          <w:sz w:val="22"/>
          <w:szCs w:val="22"/>
        </w:rPr>
        <w:t>Understanding Public Opinion</w:t>
      </w:r>
      <w:r w:rsidRPr="00064265">
        <w:rPr>
          <w:rFonts w:asciiTheme="minorHAnsi" w:hAnsiTheme="minorHAnsi" w:cstheme="minorHAnsi"/>
          <w:sz w:val="22"/>
          <w:szCs w:val="22"/>
        </w:rPr>
        <w:t>, 3</w:t>
      </w:r>
      <w:r w:rsidRPr="00064265">
        <w:rPr>
          <w:rFonts w:asciiTheme="minorHAnsi" w:hAnsiTheme="minorHAnsi" w:cstheme="minorHAnsi"/>
          <w:sz w:val="22"/>
          <w:szCs w:val="22"/>
          <w:vertAlign w:val="superscript"/>
        </w:rPr>
        <w:t>rd</w:t>
      </w:r>
      <w:r w:rsidRPr="00064265">
        <w:rPr>
          <w:rFonts w:asciiTheme="minorHAnsi" w:hAnsiTheme="minorHAnsi" w:cstheme="minorHAnsi"/>
          <w:sz w:val="22"/>
          <w:szCs w:val="22"/>
        </w:rPr>
        <w:t xml:space="preserve"> ed., eds. Barbara Norrander and Clyde Wilcox. Washington, DC: CQ Press.</w:t>
      </w:r>
    </w:p>
    <w:p w:rsidR="00064265" w:rsidRPr="00064265" w:rsidRDefault="00064265" w:rsidP="00064265">
      <w:pPr>
        <w:rPr>
          <w:rFonts w:asciiTheme="minorHAnsi" w:hAnsiTheme="minorHAnsi" w:cstheme="minorHAnsi"/>
          <w:sz w:val="22"/>
          <w:szCs w:val="22"/>
        </w:rPr>
      </w:pPr>
    </w:p>
    <w:p w:rsidR="00064265" w:rsidRPr="00064265" w:rsidRDefault="00064265" w:rsidP="00064265">
      <w:pPr>
        <w:rPr>
          <w:rFonts w:asciiTheme="minorHAnsi" w:hAnsiTheme="minorHAnsi" w:cstheme="minorHAnsi"/>
          <w:sz w:val="22"/>
          <w:szCs w:val="22"/>
        </w:rPr>
      </w:pPr>
      <w:r w:rsidRPr="00064265">
        <w:rPr>
          <w:rFonts w:asciiTheme="minorHAnsi" w:hAnsiTheme="minorHAnsi" w:cstheme="minorHAnsi"/>
          <w:i/>
          <w:sz w:val="22"/>
          <w:szCs w:val="22"/>
        </w:rPr>
        <w:t>Party Identification</w:t>
      </w:r>
    </w:p>
    <w:p w:rsidR="00064265" w:rsidRPr="00064265" w:rsidRDefault="00064265" w:rsidP="00064265">
      <w:pPr>
        <w:ind w:left="1080" w:hanging="360"/>
        <w:rPr>
          <w:rFonts w:asciiTheme="minorHAnsi" w:hAnsiTheme="minorHAnsi" w:cstheme="minorHAnsi"/>
          <w:sz w:val="22"/>
          <w:szCs w:val="22"/>
        </w:rPr>
      </w:pPr>
      <w:r w:rsidRPr="00064265">
        <w:rPr>
          <w:rFonts w:asciiTheme="minorHAnsi" w:hAnsiTheme="minorHAnsi" w:cstheme="minorHAnsi"/>
          <w:sz w:val="22"/>
          <w:szCs w:val="22"/>
        </w:rPr>
        <w:t xml:space="preserve">1: Carsey and Layman. 2010. “Chapter 9: Party Identification, Party Polarization, and “Conflict Extension” in the American Electorate.” In </w:t>
      </w:r>
      <w:r w:rsidRPr="00064265">
        <w:rPr>
          <w:rFonts w:asciiTheme="minorHAnsi" w:hAnsiTheme="minorHAnsi" w:cstheme="minorHAnsi"/>
          <w:i/>
          <w:sz w:val="22"/>
          <w:szCs w:val="22"/>
        </w:rPr>
        <w:t>Understanding Public Opinion</w:t>
      </w:r>
      <w:r w:rsidRPr="00064265">
        <w:rPr>
          <w:rFonts w:asciiTheme="minorHAnsi" w:hAnsiTheme="minorHAnsi" w:cstheme="minorHAnsi"/>
          <w:sz w:val="22"/>
          <w:szCs w:val="22"/>
        </w:rPr>
        <w:t>, 3</w:t>
      </w:r>
      <w:r w:rsidRPr="00064265">
        <w:rPr>
          <w:rFonts w:asciiTheme="minorHAnsi" w:hAnsiTheme="minorHAnsi" w:cstheme="minorHAnsi"/>
          <w:sz w:val="22"/>
          <w:szCs w:val="22"/>
          <w:vertAlign w:val="superscript"/>
        </w:rPr>
        <w:t>rd</w:t>
      </w:r>
      <w:r w:rsidRPr="00064265">
        <w:rPr>
          <w:rFonts w:asciiTheme="minorHAnsi" w:hAnsiTheme="minorHAnsi" w:cstheme="minorHAnsi"/>
          <w:sz w:val="22"/>
          <w:szCs w:val="22"/>
        </w:rPr>
        <w:t xml:space="preserve"> ed., eds. Barbara Norrander and Clyde Wilcox. Washington, DC: CQ Press.</w:t>
      </w:r>
    </w:p>
    <w:p w:rsidR="00064265" w:rsidRPr="00064265" w:rsidRDefault="00064265" w:rsidP="00064265">
      <w:pPr>
        <w:ind w:left="1080" w:hanging="360"/>
        <w:rPr>
          <w:rFonts w:asciiTheme="minorHAnsi" w:hAnsiTheme="minorHAnsi" w:cstheme="minorHAnsi"/>
          <w:sz w:val="22"/>
          <w:szCs w:val="22"/>
        </w:rPr>
      </w:pPr>
      <w:r w:rsidRPr="00064265">
        <w:rPr>
          <w:rFonts w:asciiTheme="minorHAnsi" w:hAnsiTheme="minorHAnsi" w:cstheme="minorHAnsi"/>
          <w:sz w:val="22"/>
          <w:szCs w:val="22"/>
        </w:rPr>
        <w:t xml:space="preserve">2: Roscoe and Christiansen. 2010. “Exploring the Attitudinal Structure of Partisanship.” </w:t>
      </w:r>
      <w:r w:rsidRPr="00064265">
        <w:rPr>
          <w:rFonts w:asciiTheme="minorHAnsi" w:hAnsiTheme="minorHAnsi" w:cstheme="minorHAnsi"/>
          <w:i/>
          <w:sz w:val="22"/>
          <w:szCs w:val="22"/>
        </w:rPr>
        <w:t>Journal of Applied Social Psychology</w:t>
      </w:r>
      <w:r w:rsidRPr="00064265">
        <w:rPr>
          <w:rFonts w:asciiTheme="minorHAnsi" w:hAnsiTheme="minorHAnsi" w:cstheme="minorHAnsi"/>
          <w:sz w:val="22"/>
          <w:szCs w:val="22"/>
        </w:rPr>
        <w:t xml:space="preserve"> 40(9): 2232-2266.</w:t>
      </w:r>
    </w:p>
    <w:p w:rsidR="00064265" w:rsidRPr="00064265" w:rsidRDefault="00064265" w:rsidP="00064265">
      <w:pPr>
        <w:rPr>
          <w:rFonts w:asciiTheme="minorHAnsi" w:hAnsiTheme="minorHAnsi" w:cstheme="minorHAnsi"/>
          <w:sz w:val="22"/>
          <w:szCs w:val="22"/>
        </w:rPr>
      </w:pPr>
    </w:p>
    <w:p w:rsidR="00064265" w:rsidRPr="00064265" w:rsidRDefault="00064265" w:rsidP="00064265">
      <w:pPr>
        <w:rPr>
          <w:rFonts w:asciiTheme="minorHAnsi" w:hAnsiTheme="minorHAnsi" w:cstheme="minorHAnsi"/>
          <w:sz w:val="22"/>
          <w:szCs w:val="22"/>
        </w:rPr>
      </w:pPr>
      <w:r w:rsidRPr="00064265">
        <w:rPr>
          <w:rFonts w:asciiTheme="minorHAnsi" w:hAnsiTheme="minorHAnsi" w:cstheme="minorHAnsi"/>
          <w:sz w:val="22"/>
          <w:szCs w:val="22"/>
        </w:rPr>
        <w:t>GOVERNMENTAL CONNECTIONS</w:t>
      </w:r>
    </w:p>
    <w:p w:rsidR="00064265" w:rsidRPr="00064265" w:rsidRDefault="00064265" w:rsidP="00064265">
      <w:pPr>
        <w:rPr>
          <w:rFonts w:asciiTheme="minorHAnsi" w:hAnsiTheme="minorHAnsi" w:cstheme="minorHAnsi"/>
          <w:sz w:val="22"/>
          <w:szCs w:val="22"/>
        </w:rPr>
      </w:pPr>
    </w:p>
    <w:p w:rsidR="00064265" w:rsidRPr="00064265" w:rsidRDefault="00064265" w:rsidP="00064265">
      <w:pPr>
        <w:rPr>
          <w:rFonts w:asciiTheme="minorHAnsi" w:hAnsiTheme="minorHAnsi" w:cstheme="minorHAnsi"/>
          <w:sz w:val="22"/>
          <w:szCs w:val="22"/>
        </w:rPr>
      </w:pPr>
      <w:r w:rsidRPr="00064265">
        <w:rPr>
          <w:rFonts w:asciiTheme="minorHAnsi" w:hAnsiTheme="minorHAnsi" w:cstheme="minorHAnsi"/>
          <w:i/>
          <w:sz w:val="22"/>
          <w:szCs w:val="22"/>
        </w:rPr>
        <w:t>Trust in Government</w:t>
      </w:r>
    </w:p>
    <w:p w:rsidR="00064265" w:rsidRPr="00064265" w:rsidRDefault="00064265" w:rsidP="00064265">
      <w:pPr>
        <w:ind w:left="1080" w:hanging="360"/>
        <w:rPr>
          <w:rFonts w:asciiTheme="minorHAnsi" w:hAnsiTheme="minorHAnsi" w:cstheme="minorHAnsi"/>
          <w:sz w:val="22"/>
          <w:szCs w:val="22"/>
        </w:rPr>
      </w:pPr>
      <w:r w:rsidRPr="00064265">
        <w:rPr>
          <w:rFonts w:asciiTheme="minorHAnsi" w:hAnsiTheme="minorHAnsi" w:cstheme="minorHAnsi"/>
          <w:sz w:val="22"/>
          <w:szCs w:val="22"/>
        </w:rPr>
        <w:t xml:space="preserve">1: Gronke, Hicks, and Cook. 2010. “Chapter 10: Trust but Verify: Three Lenses on Americans’ Trust in Government.” In </w:t>
      </w:r>
      <w:r w:rsidRPr="00064265">
        <w:rPr>
          <w:rFonts w:asciiTheme="minorHAnsi" w:hAnsiTheme="minorHAnsi" w:cstheme="minorHAnsi"/>
          <w:i/>
          <w:sz w:val="22"/>
          <w:szCs w:val="22"/>
        </w:rPr>
        <w:t>Understanding Public Opinion</w:t>
      </w:r>
      <w:r w:rsidRPr="00064265">
        <w:rPr>
          <w:rFonts w:asciiTheme="minorHAnsi" w:hAnsiTheme="minorHAnsi" w:cstheme="minorHAnsi"/>
          <w:sz w:val="22"/>
          <w:szCs w:val="22"/>
        </w:rPr>
        <w:t>, 3</w:t>
      </w:r>
      <w:r w:rsidRPr="00064265">
        <w:rPr>
          <w:rFonts w:asciiTheme="minorHAnsi" w:hAnsiTheme="minorHAnsi" w:cstheme="minorHAnsi"/>
          <w:sz w:val="22"/>
          <w:szCs w:val="22"/>
          <w:vertAlign w:val="superscript"/>
        </w:rPr>
        <w:t>rd</w:t>
      </w:r>
      <w:r w:rsidRPr="00064265">
        <w:rPr>
          <w:rFonts w:asciiTheme="minorHAnsi" w:hAnsiTheme="minorHAnsi" w:cstheme="minorHAnsi"/>
          <w:sz w:val="22"/>
          <w:szCs w:val="22"/>
        </w:rPr>
        <w:t xml:space="preserve"> ed., eds. Barbara Norrander and Clyde Wilcox. Washington, DC: CQ Press.</w:t>
      </w:r>
    </w:p>
    <w:p w:rsidR="00064265" w:rsidRPr="00064265" w:rsidRDefault="00064265" w:rsidP="00064265">
      <w:pPr>
        <w:ind w:left="1080" w:hanging="360"/>
        <w:rPr>
          <w:rFonts w:asciiTheme="minorHAnsi" w:hAnsiTheme="minorHAnsi" w:cstheme="minorHAnsi"/>
          <w:sz w:val="22"/>
          <w:szCs w:val="22"/>
        </w:rPr>
      </w:pPr>
      <w:r w:rsidRPr="00064265">
        <w:rPr>
          <w:rFonts w:asciiTheme="minorHAnsi" w:hAnsiTheme="minorHAnsi" w:cstheme="minorHAnsi"/>
          <w:sz w:val="22"/>
          <w:szCs w:val="22"/>
        </w:rPr>
        <w:t xml:space="preserve">2: Chanley, Rudolph and Rahn. 2000. “The Origins and Consequences of Public Trust in Government.” </w:t>
      </w:r>
      <w:r w:rsidRPr="00064265">
        <w:rPr>
          <w:rFonts w:asciiTheme="minorHAnsi" w:hAnsiTheme="minorHAnsi" w:cstheme="minorHAnsi"/>
          <w:i/>
          <w:sz w:val="22"/>
          <w:szCs w:val="22"/>
        </w:rPr>
        <w:t>Public Opinion Quarterly</w:t>
      </w:r>
      <w:r w:rsidRPr="00064265">
        <w:rPr>
          <w:rFonts w:asciiTheme="minorHAnsi" w:hAnsiTheme="minorHAnsi" w:cstheme="minorHAnsi"/>
          <w:sz w:val="22"/>
          <w:szCs w:val="22"/>
        </w:rPr>
        <w:t xml:space="preserve"> 64: 239-256. (In JSTOR)</w:t>
      </w:r>
    </w:p>
    <w:p w:rsidR="00064265" w:rsidRPr="00064265" w:rsidRDefault="00064265" w:rsidP="00064265">
      <w:pPr>
        <w:rPr>
          <w:rFonts w:asciiTheme="minorHAnsi" w:hAnsiTheme="minorHAnsi" w:cstheme="minorHAnsi"/>
          <w:sz w:val="22"/>
          <w:szCs w:val="22"/>
        </w:rPr>
      </w:pPr>
    </w:p>
    <w:p w:rsidR="00064265" w:rsidRPr="00064265" w:rsidRDefault="00064265" w:rsidP="00064265">
      <w:pPr>
        <w:rPr>
          <w:rFonts w:asciiTheme="minorHAnsi" w:hAnsiTheme="minorHAnsi" w:cstheme="minorHAnsi"/>
          <w:sz w:val="22"/>
          <w:szCs w:val="22"/>
        </w:rPr>
      </w:pPr>
    </w:p>
    <w:p w:rsidR="00064265" w:rsidRPr="00064265" w:rsidRDefault="00064265" w:rsidP="00064265">
      <w:pPr>
        <w:rPr>
          <w:rFonts w:asciiTheme="minorHAnsi" w:hAnsiTheme="minorHAnsi" w:cstheme="minorHAnsi"/>
          <w:sz w:val="22"/>
          <w:szCs w:val="22"/>
        </w:rPr>
      </w:pPr>
      <w:r w:rsidRPr="00064265">
        <w:rPr>
          <w:rFonts w:asciiTheme="minorHAnsi" w:hAnsiTheme="minorHAnsi" w:cstheme="minorHAnsi"/>
          <w:i/>
          <w:sz w:val="22"/>
          <w:szCs w:val="22"/>
        </w:rPr>
        <w:t>Institutional Support</w:t>
      </w:r>
    </w:p>
    <w:p w:rsidR="00064265" w:rsidRPr="00064265" w:rsidRDefault="00064265" w:rsidP="00064265">
      <w:pPr>
        <w:ind w:left="1080" w:hanging="360"/>
        <w:rPr>
          <w:rFonts w:asciiTheme="minorHAnsi" w:hAnsiTheme="minorHAnsi" w:cstheme="minorHAnsi"/>
          <w:sz w:val="22"/>
          <w:szCs w:val="22"/>
        </w:rPr>
      </w:pPr>
      <w:r w:rsidRPr="00064265">
        <w:rPr>
          <w:rFonts w:asciiTheme="minorHAnsi" w:hAnsiTheme="minorHAnsi" w:cstheme="minorHAnsi"/>
          <w:sz w:val="22"/>
          <w:szCs w:val="22"/>
        </w:rPr>
        <w:t xml:space="preserve">1: Harper and Norrander. 2010. “Chapter 11: The Rise and Fall of George W. Bush: Popular Support for the President.” In </w:t>
      </w:r>
      <w:r w:rsidRPr="00064265">
        <w:rPr>
          <w:rFonts w:asciiTheme="minorHAnsi" w:hAnsiTheme="minorHAnsi" w:cstheme="minorHAnsi"/>
          <w:i/>
          <w:sz w:val="22"/>
          <w:szCs w:val="22"/>
        </w:rPr>
        <w:t>Understanding Public Opinion</w:t>
      </w:r>
      <w:r w:rsidRPr="00064265">
        <w:rPr>
          <w:rFonts w:asciiTheme="minorHAnsi" w:hAnsiTheme="minorHAnsi" w:cstheme="minorHAnsi"/>
          <w:sz w:val="22"/>
          <w:szCs w:val="22"/>
        </w:rPr>
        <w:t>, 3</w:t>
      </w:r>
      <w:r w:rsidRPr="00064265">
        <w:rPr>
          <w:rFonts w:asciiTheme="minorHAnsi" w:hAnsiTheme="minorHAnsi" w:cstheme="minorHAnsi"/>
          <w:sz w:val="22"/>
          <w:szCs w:val="22"/>
          <w:vertAlign w:val="superscript"/>
        </w:rPr>
        <w:t>rd</w:t>
      </w:r>
      <w:r w:rsidRPr="00064265">
        <w:rPr>
          <w:rFonts w:asciiTheme="minorHAnsi" w:hAnsiTheme="minorHAnsi" w:cstheme="minorHAnsi"/>
          <w:sz w:val="22"/>
          <w:szCs w:val="22"/>
        </w:rPr>
        <w:t xml:space="preserve"> ed., eds. Barbara Norrander and Clyde Wilcox. Washington, DC: CQ Press.</w:t>
      </w:r>
    </w:p>
    <w:p w:rsidR="00064265" w:rsidRPr="00064265" w:rsidRDefault="00064265" w:rsidP="00064265">
      <w:pPr>
        <w:ind w:left="1080" w:hanging="360"/>
        <w:rPr>
          <w:rFonts w:asciiTheme="minorHAnsi" w:hAnsiTheme="minorHAnsi" w:cstheme="minorHAnsi"/>
          <w:sz w:val="22"/>
          <w:szCs w:val="22"/>
        </w:rPr>
      </w:pPr>
      <w:r w:rsidRPr="00064265">
        <w:rPr>
          <w:rFonts w:asciiTheme="minorHAnsi" w:hAnsiTheme="minorHAnsi" w:cstheme="minorHAnsi"/>
          <w:sz w:val="22"/>
          <w:szCs w:val="22"/>
        </w:rPr>
        <w:t xml:space="preserve">2: Kimball and Patterson. 1997. “Living Up to Expectations: Public Attitudes Toward Congress.” </w:t>
      </w:r>
      <w:r w:rsidRPr="00064265">
        <w:rPr>
          <w:rFonts w:asciiTheme="minorHAnsi" w:hAnsiTheme="minorHAnsi" w:cstheme="minorHAnsi"/>
          <w:i/>
          <w:sz w:val="22"/>
          <w:szCs w:val="22"/>
        </w:rPr>
        <w:t>Journal of Politics</w:t>
      </w:r>
      <w:r w:rsidRPr="00064265">
        <w:rPr>
          <w:rFonts w:asciiTheme="minorHAnsi" w:hAnsiTheme="minorHAnsi" w:cstheme="minorHAnsi"/>
          <w:sz w:val="22"/>
          <w:szCs w:val="22"/>
        </w:rPr>
        <w:t xml:space="preserve"> 59(3): 701-728. (In JSTOR)</w:t>
      </w:r>
    </w:p>
    <w:p w:rsidR="00064265" w:rsidRPr="00064265" w:rsidRDefault="00064265" w:rsidP="00064265">
      <w:pPr>
        <w:rPr>
          <w:rFonts w:asciiTheme="minorHAnsi" w:hAnsiTheme="minorHAnsi" w:cstheme="minorHAnsi"/>
          <w:sz w:val="22"/>
          <w:szCs w:val="22"/>
        </w:rPr>
      </w:pPr>
    </w:p>
    <w:p w:rsidR="00064265" w:rsidRPr="00064265" w:rsidRDefault="00064265" w:rsidP="00064265">
      <w:pPr>
        <w:rPr>
          <w:rFonts w:asciiTheme="minorHAnsi" w:hAnsiTheme="minorHAnsi" w:cstheme="minorHAnsi"/>
          <w:sz w:val="22"/>
          <w:szCs w:val="22"/>
        </w:rPr>
      </w:pPr>
      <w:r w:rsidRPr="00064265">
        <w:rPr>
          <w:rFonts w:asciiTheme="minorHAnsi" w:hAnsiTheme="minorHAnsi" w:cstheme="minorHAnsi"/>
          <w:i/>
          <w:sz w:val="22"/>
          <w:szCs w:val="22"/>
        </w:rPr>
        <w:t>Public Opinion and the Judiciary</w:t>
      </w:r>
    </w:p>
    <w:p w:rsidR="00064265" w:rsidRPr="00064265" w:rsidRDefault="00064265" w:rsidP="00064265">
      <w:pPr>
        <w:ind w:left="1080" w:hanging="360"/>
        <w:rPr>
          <w:rFonts w:asciiTheme="minorHAnsi" w:hAnsiTheme="minorHAnsi" w:cstheme="minorHAnsi"/>
          <w:sz w:val="22"/>
          <w:szCs w:val="22"/>
        </w:rPr>
      </w:pPr>
      <w:r w:rsidRPr="00064265">
        <w:rPr>
          <w:rFonts w:asciiTheme="minorHAnsi" w:hAnsiTheme="minorHAnsi" w:cstheme="minorHAnsi"/>
          <w:sz w:val="22"/>
          <w:szCs w:val="22"/>
        </w:rPr>
        <w:t xml:space="preserve">1: Wald, Silverman, Scicchitano, and Johns. 2010. “Chapter 12: In the Court of Public Opinion: Prejudging Defendants in Terrorism Trials.” In </w:t>
      </w:r>
      <w:r w:rsidRPr="00064265">
        <w:rPr>
          <w:rFonts w:asciiTheme="minorHAnsi" w:hAnsiTheme="minorHAnsi" w:cstheme="minorHAnsi"/>
          <w:i/>
          <w:sz w:val="22"/>
          <w:szCs w:val="22"/>
        </w:rPr>
        <w:t>Understanding Public Opinion</w:t>
      </w:r>
      <w:r w:rsidRPr="00064265">
        <w:rPr>
          <w:rFonts w:asciiTheme="minorHAnsi" w:hAnsiTheme="minorHAnsi" w:cstheme="minorHAnsi"/>
          <w:sz w:val="22"/>
          <w:szCs w:val="22"/>
        </w:rPr>
        <w:t>, 3</w:t>
      </w:r>
      <w:r w:rsidRPr="00064265">
        <w:rPr>
          <w:rFonts w:asciiTheme="minorHAnsi" w:hAnsiTheme="minorHAnsi" w:cstheme="minorHAnsi"/>
          <w:sz w:val="22"/>
          <w:szCs w:val="22"/>
          <w:vertAlign w:val="superscript"/>
        </w:rPr>
        <w:t>rd</w:t>
      </w:r>
      <w:r w:rsidRPr="00064265">
        <w:rPr>
          <w:rFonts w:asciiTheme="minorHAnsi" w:hAnsiTheme="minorHAnsi" w:cstheme="minorHAnsi"/>
          <w:sz w:val="22"/>
          <w:szCs w:val="22"/>
        </w:rPr>
        <w:t xml:space="preserve"> ed., eds. Barbara Norrander and Clyde Wilcox. Washington, DC: CQ Press.</w:t>
      </w:r>
    </w:p>
    <w:p w:rsidR="00064265" w:rsidRPr="00064265" w:rsidRDefault="00064265" w:rsidP="00064265">
      <w:pPr>
        <w:ind w:left="1080" w:hanging="360"/>
        <w:rPr>
          <w:rFonts w:asciiTheme="minorHAnsi" w:hAnsiTheme="minorHAnsi" w:cstheme="minorHAnsi"/>
          <w:sz w:val="22"/>
          <w:szCs w:val="22"/>
        </w:rPr>
      </w:pPr>
      <w:r w:rsidRPr="00064265">
        <w:rPr>
          <w:rFonts w:asciiTheme="minorHAnsi" w:hAnsiTheme="minorHAnsi" w:cstheme="minorHAnsi"/>
          <w:sz w:val="22"/>
          <w:szCs w:val="22"/>
        </w:rPr>
        <w:t xml:space="preserve">2: Mishler and Sheehan. 1993. “The Supreme Court as a Countermajoritarian Institution? The Impact of Public Opinion on Supreme Court Decisions.” </w:t>
      </w:r>
      <w:r w:rsidRPr="00064265">
        <w:rPr>
          <w:rFonts w:asciiTheme="minorHAnsi" w:hAnsiTheme="minorHAnsi" w:cstheme="minorHAnsi"/>
          <w:i/>
          <w:sz w:val="22"/>
          <w:szCs w:val="22"/>
        </w:rPr>
        <w:t xml:space="preserve">American Political Science Review </w:t>
      </w:r>
      <w:r w:rsidRPr="00064265">
        <w:rPr>
          <w:rFonts w:asciiTheme="minorHAnsi" w:hAnsiTheme="minorHAnsi" w:cstheme="minorHAnsi"/>
          <w:sz w:val="22"/>
          <w:szCs w:val="22"/>
        </w:rPr>
        <w:t>87(1): 87-101. (In JSTOR)</w:t>
      </w:r>
    </w:p>
    <w:p w:rsidR="002B4164" w:rsidRPr="001A6BFB" w:rsidRDefault="002B4164" w:rsidP="002B4164">
      <w:pPr>
        <w:ind w:left="720"/>
        <w:rPr>
          <w:rFonts w:ascii="Calibri" w:hAnsi="Calibri"/>
          <w:sz w:val="22"/>
          <w:szCs w:val="22"/>
        </w:rPr>
      </w:pPr>
    </w:p>
    <w:sectPr w:rsidR="002B4164" w:rsidRPr="001A6BFB" w:rsidSect="00DB097D">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9D3" w:rsidRDefault="000E19D3">
      <w:r>
        <w:separator/>
      </w:r>
    </w:p>
  </w:endnote>
  <w:endnote w:type="continuationSeparator" w:id="0">
    <w:p w:rsidR="000E19D3" w:rsidRDefault="000E1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9D3" w:rsidRDefault="000E19D3">
      <w:r>
        <w:separator/>
      </w:r>
    </w:p>
  </w:footnote>
  <w:footnote w:type="continuationSeparator" w:id="0">
    <w:p w:rsidR="000E19D3" w:rsidRDefault="000E19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06444"/>
    <w:multiLevelType w:val="hybridMultilevel"/>
    <w:tmpl w:val="DAC0B540"/>
    <w:lvl w:ilvl="0" w:tplc="972259D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374B09BC"/>
    <w:multiLevelType w:val="hybridMultilevel"/>
    <w:tmpl w:val="4196A1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77025B"/>
    <w:multiLevelType w:val="hybridMultilevel"/>
    <w:tmpl w:val="225C7B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52B82ADB"/>
    <w:multiLevelType w:val="hybridMultilevel"/>
    <w:tmpl w:val="A83479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74FF1A35"/>
    <w:multiLevelType w:val="hybridMultilevel"/>
    <w:tmpl w:val="266671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762D75F3"/>
    <w:multiLevelType w:val="hybridMultilevel"/>
    <w:tmpl w:val="BA34FC5A"/>
    <w:lvl w:ilvl="0" w:tplc="42948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EB7"/>
    <w:rsid w:val="00001A38"/>
    <w:rsid w:val="00045C81"/>
    <w:rsid w:val="00064265"/>
    <w:rsid w:val="000B69B1"/>
    <w:rsid w:val="000C27A4"/>
    <w:rsid w:val="000E19D3"/>
    <w:rsid w:val="00131092"/>
    <w:rsid w:val="0015382C"/>
    <w:rsid w:val="00166184"/>
    <w:rsid w:val="00167CCE"/>
    <w:rsid w:val="001A6BFB"/>
    <w:rsid w:val="001F7A39"/>
    <w:rsid w:val="0025444D"/>
    <w:rsid w:val="00276D86"/>
    <w:rsid w:val="00277143"/>
    <w:rsid w:val="00297CD2"/>
    <w:rsid w:val="002B306D"/>
    <w:rsid w:val="002B4164"/>
    <w:rsid w:val="003D2EB5"/>
    <w:rsid w:val="003E6EB7"/>
    <w:rsid w:val="003F70DF"/>
    <w:rsid w:val="00407C6E"/>
    <w:rsid w:val="00440447"/>
    <w:rsid w:val="004629B9"/>
    <w:rsid w:val="00481AC6"/>
    <w:rsid w:val="004A2F13"/>
    <w:rsid w:val="004A473F"/>
    <w:rsid w:val="004F435B"/>
    <w:rsid w:val="00580497"/>
    <w:rsid w:val="006433DB"/>
    <w:rsid w:val="006A2C72"/>
    <w:rsid w:val="006B0794"/>
    <w:rsid w:val="006B2F60"/>
    <w:rsid w:val="00724E59"/>
    <w:rsid w:val="007558D7"/>
    <w:rsid w:val="00765D6A"/>
    <w:rsid w:val="007C0953"/>
    <w:rsid w:val="00816DB1"/>
    <w:rsid w:val="0082076B"/>
    <w:rsid w:val="00843814"/>
    <w:rsid w:val="008826A3"/>
    <w:rsid w:val="008B5254"/>
    <w:rsid w:val="008B55B1"/>
    <w:rsid w:val="008D69A4"/>
    <w:rsid w:val="0090010E"/>
    <w:rsid w:val="00942E12"/>
    <w:rsid w:val="00966E85"/>
    <w:rsid w:val="0098337F"/>
    <w:rsid w:val="00990620"/>
    <w:rsid w:val="009D4DD5"/>
    <w:rsid w:val="009D6A8D"/>
    <w:rsid w:val="009D7B03"/>
    <w:rsid w:val="00A47DAD"/>
    <w:rsid w:val="00A71707"/>
    <w:rsid w:val="00A737B1"/>
    <w:rsid w:val="00A7667F"/>
    <w:rsid w:val="00A83696"/>
    <w:rsid w:val="00B530A5"/>
    <w:rsid w:val="00B914C3"/>
    <w:rsid w:val="00B92847"/>
    <w:rsid w:val="00BD54DD"/>
    <w:rsid w:val="00BE1CED"/>
    <w:rsid w:val="00BE39F1"/>
    <w:rsid w:val="00BF0212"/>
    <w:rsid w:val="00BF33C6"/>
    <w:rsid w:val="00C30029"/>
    <w:rsid w:val="00C53B37"/>
    <w:rsid w:val="00CA514B"/>
    <w:rsid w:val="00CF2A1E"/>
    <w:rsid w:val="00D00323"/>
    <w:rsid w:val="00D363AE"/>
    <w:rsid w:val="00D81BFA"/>
    <w:rsid w:val="00D846EB"/>
    <w:rsid w:val="00DB097D"/>
    <w:rsid w:val="00E3061A"/>
    <w:rsid w:val="00E34278"/>
    <w:rsid w:val="00E63581"/>
    <w:rsid w:val="00EA196E"/>
    <w:rsid w:val="00EB6882"/>
    <w:rsid w:val="00EB78FF"/>
    <w:rsid w:val="00F675F9"/>
    <w:rsid w:val="00F71A97"/>
    <w:rsid w:val="00F955B7"/>
    <w:rsid w:val="00F972B2"/>
    <w:rsid w:val="00FD4B19"/>
    <w:rsid w:val="00FE5F8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EB78FF"/>
    <w:rPr>
      <w:sz w:val="24"/>
    </w:rPr>
  </w:style>
  <w:style w:type="paragraph" w:styleId="Heading2">
    <w:name w:val="heading 2"/>
    <w:basedOn w:val="Normal"/>
    <w:next w:val="Normal"/>
    <w:link w:val="Heading2Char"/>
    <w:uiPriority w:val="9"/>
    <w:semiHidden/>
    <w:unhideWhenUsed/>
    <w:qFormat/>
    <w:rsid w:val="00276D8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78FF"/>
    <w:pPr>
      <w:tabs>
        <w:tab w:val="center" w:pos="4320"/>
        <w:tab w:val="right" w:pos="8640"/>
      </w:tabs>
    </w:pPr>
  </w:style>
  <w:style w:type="paragraph" w:styleId="Footer">
    <w:name w:val="footer"/>
    <w:basedOn w:val="Normal"/>
    <w:rsid w:val="00EB78FF"/>
    <w:pPr>
      <w:tabs>
        <w:tab w:val="center" w:pos="4320"/>
        <w:tab w:val="right" w:pos="8640"/>
      </w:tabs>
    </w:pPr>
  </w:style>
  <w:style w:type="character" w:styleId="Hyperlink">
    <w:name w:val="Hyperlink"/>
    <w:rsid w:val="009E59E2"/>
    <w:rPr>
      <w:color w:val="0000FF"/>
      <w:u w:val="single"/>
    </w:rPr>
  </w:style>
  <w:style w:type="paragraph" w:customStyle="1" w:styleId="ColorfulList-Accent11">
    <w:name w:val="Colorful List - Accent 11"/>
    <w:basedOn w:val="Normal"/>
    <w:uiPriority w:val="34"/>
    <w:qFormat/>
    <w:rsid w:val="00C674AB"/>
    <w:pPr>
      <w:spacing w:after="200" w:line="276" w:lineRule="auto"/>
      <w:ind w:left="720"/>
      <w:contextualSpacing/>
    </w:pPr>
    <w:rPr>
      <w:rFonts w:ascii="Cambria" w:eastAsia="Cambria" w:hAnsi="Cambria" w:cs="Times New Roman"/>
      <w:sz w:val="22"/>
      <w:szCs w:val="22"/>
    </w:rPr>
  </w:style>
  <w:style w:type="character" w:styleId="CommentReference">
    <w:name w:val="annotation reference"/>
    <w:rsid w:val="00962B68"/>
    <w:rPr>
      <w:sz w:val="18"/>
      <w:szCs w:val="18"/>
    </w:rPr>
  </w:style>
  <w:style w:type="paragraph" w:styleId="CommentText">
    <w:name w:val="annotation text"/>
    <w:basedOn w:val="Normal"/>
    <w:link w:val="CommentTextChar"/>
    <w:rsid w:val="00962B68"/>
    <w:rPr>
      <w:rFonts w:cs="Times New Roman"/>
      <w:szCs w:val="24"/>
    </w:rPr>
  </w:style>
  <w:style w:type="character" w:customStyle="1" w:styleId="CommentTextChar">
    <w:name w:val="Comment Text Char"/>
    <w:link w:val="CommentText"/>
    <w:rsid w:val="00962B68"/>
    <w:rPr>
      <w:sz w:val="24"/>
      <w:szCs w:val="24"/>
    </w:rPr>
  </w:style>
  <w:style w:type="paragraph" w:styleId="CommentSubject">
    <w:name w:val="annotation subject"/>
    <w:basedOn w:val="CommentText"/>
    <w:next w:val="CommentText"/>
    <w:link w:val="CommentSubjectChar"/>
    <w:rsid w:val="00962B68"/>
    <w:rPr>
      <w:b/>
      <w:bCs/>
    </w:rPr>
  </w:style>
  <w:style w:type="character" w:customStyle="1" w:styleId="CommentSubjectChar">
    <w:name w:val="Comment Subject Char"/>
    <w:link w:val="CommentSubject"/>
    <w:rsid w:val="00962B68"/>
    <w:rPr>
      <w:b/>
      <w:bCs/>
      <w:sz w:val="24"/>
      <w:szCs w:val="24"/>
    </w:rPr>
  </w:style>
  <w:style w:type="paragraph" w:styleId="BalloonText">
    <w:name w:val="Balloon Text"/>
    <w:basedOn w:val="Normal"/>
    <w:link w:val="BalloonTextChar"/>
    <w:rsid w:val="00962B68"/>
    <w:rPr>
      <w:rFonts w:ascii="Lucida Grande" w:hAnsi="Lucida Grande" w:cs="Times New Roman"/>
      <w:sz w:val="18"/>
      <w:szCs w:val="18"/>
    </w:rPr>
  </w:style>
  <w:style w:type="character" w:customStyle="1" w:styleId="BalloonTextChar">
    <w:name w:val="Balloon Text Char"/>
    <w:link w:val="BalloonText"/>
    <w:rsid w:val="00962B68"/>
    <w:rPr>
      <w:rFonts w:ascii="Lucida Grande" w:hAnsi="Lucida Grande" w:cs="Lucida Grande"/>
      <w:sz w:val="18"/>
      <w:szCs w:val="18"/>
    </w:rPr>
  </w:style>
  <w:style w:type="character" w:customStyle="1" w:styleId="Heading2Char">
    <w:name w:val="Heading 2 Char"/>
    <w:basedOn w:val="DefaultParagraphFont"/>
    <w:link w:val="Heading2"/>
    <w:uiPriority w:val="9"/>
    <w:semiHidden/>
    <w:rsid w:val="00276D8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72"/>
    <w:qFormat/>
    <w:rsid w:val="0082076B"/>
    <w:pPr>
      <w:ind w:left="720"/>
      <w:contextualSpacing/>
    </w:pPr>
  </w:style>
  <w:style w:type="table" w:styleId="TableGrid">
    <w:name w:val="Table Grid"/>
    <w:basedOn w:val="TableNormal"/>
    <w:uiPriority w:val="59"/>
    <w:rsid w:val="00A717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983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98337F"/>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EB78FF"/>
    <w:rPr>
      <w:sz w:val="24"/>
    </w:rPr>
  </w:style>
  <w:style w:type="paragraph" w:styleId="Heading2">
    <w:name w:val="heading 2"/>
    <w:basedOn w:val="Normal"/>
    <w:next w:val="Normal"/>
    <w:link w:val="Heading2Char"/>
    <w:uiPriority w:val="9"/>
    <w:semiHidden/>
    <w:unhideWhenUsed/>
    <w:qFormat/>
    <w:rsid w:val="00276D8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78FF"/>
    <w:pPr>
      <w:tabs>
        <w:tab w:val="center" w:pos="4320"/>
        <w:tab w:val="right" w:pos="8640"/>
      </w:tabs>
    </w:pPr>
  </w:style>
  <w:style w:type="paragraph" w:styleId="Footer">
    <w:name w:val="footer"/>
    <w:basedOn w:val="Normal"/>
    <w:rsid w:val="00EB78FF"/>
    <w:pPr>
      <w:tabs>
        <w:tab w:val="center" w:pos="4320"/>
        <w:tab w:val="right" w:pos="8640"/>
      </w:tabs>
    </w:pPr>
  </w:style>
  <w:style w:type="character" w:styleId="Hyperlink">
    <w:name w:val="Hyperlink"/>
    <w:rsid w:val="009E59E2"/>
    <w:rPr>
      <w:color w:val="0000FF"/>
      <w:u w:val="single"/>
    </w:rPr>
  </w:style>
  <w:style w:type="paragraph" w:customStyle="1" w:styleId="ColorfulList-Accent11">
    <w:name w:val="Colorful List - Accent 11"/>
    <w:basedOn w:val="Normal"/>
    <w:uiPriority w:val="34"/>
    <w:qFormat/>
    <w:rsid w:val="00C674AB"/>
    <w:pPr>
      <w:spacing w:after="200" w:line="276" w:lineRule="auto"/>
      <w:ind w:left="720"/>
      <w:contextualSpacing/>
    </w:pPr>
    <w:rPr>
      <w:rFonts w:ascii="Cambria" w:eastAsia="Cambria" w:hAnsi="Cambria" w:cs="Times New Roman"/>
      <w:sz w:val="22"/>
      <w:szCs w:val="22"/>
    </w:rPr>
  </w:style>
  <w:style w:type="character" w:styleId="CommentReference">
    <w:name w:val="annotation reference"/>
    <w:rsid w:val="00962B68"/>
    <w:rPr>
      <w:sz w:val="18"/>
      <w:szCs w:val="18"/>
    </w:rPr>
  </w:style>
  <w:style w:type="paragraph" w:styleId="CommentText">
    <w:name w:val="annotation text"/>
    <w:basedOn w:val="Normal"/>
    <w:link w:val="CommentTextChar"/>
    <w:rsid w:val="00962B68"/>
    <w:rPr>
      <w:rFonts w:cs="Times New Roman"/>
      <w:szCs w:val="24"/>
    </w:rPr>
  </w:style>
  <w:style w:type="character" w:customStyle="1" w:styleId="CommentTextChar">
    <w:name w:val="Comment Text Char"/>
    <w:link w:val="CommentText"/>
    <w:rsid w:val="00962B68"/>
    <w:rPr>
      <w:sz w:val="24"/>
      <w:szCs w:val="24"/>
    </w:rPr>
  </w:style>
  <w:style w:type="paragraph" w:styleId="CommentSubject">
    <w:name w:val="annotation subject"/>
    <w:basedOn w:val="CommentText"/>
    <w:next w:val="CommentText"/>
    <w:link w:val="CommentSubjectChar"/>
    <w:rsid w:val="00962B68"/>
    <w:rPr>
      <w:b/>
      <w:bCs/>
    </w:rPr>
  </w:style>
  <w:style w:type="character" w:customStyle="1" w:styleId="CommentSubjectChar">
    <w:name w:val="Comment Subject Char"/>
    <w:link w:val="CommentSubject"/>
    <w:rsid w:val="00962B68"/>
    <w:rPr>
      <w:b/>
      <w:bCs/>
      <w:sz w:val="24"/>
      <w:szCs w:val="24"/>
    </w:rPr>
  </w:style>
  <w:style w:type="paragraph" w:styleId="BalloonText">
    <w:name w:val="Balloon Text"/>
    <w:basedOn w:val="Normal"/>
    <w:link w:val="BalloonTextChar"/>
    <w:rsid w:val="00962B68"/>
    <w:rPr>
      <w:rFonts w:ascii="Lucida Grande" w:hAnsi="Lucida Grande" w:cs="Times New Roman"/>
      <w:sz w:val="18"/>
      <w:szCs w:val="18"/>
    </w:rPr>
  </w:style>
  <w:style w:type="character" w:customStyle="1" w:styleId="BalloonTextChar">
    <w:name w:val="Balloon Text Char"/>
    <w:link w:val="BalloonText"/>
    <w:rsid w:val="00962B68"/>
    <w:rPr>
      <w:rFonts w:ascii="Lucida Grande" w:hAnsi="Lucida Grande" w:cs="Lucida Grande"/>
      <w:sz w:val="18"/>
      <w:szCs w:val="18"/>
    </w:rPr>
  </w:style>
  <w:style w:type="character" w:customStyle="1" w:styleId="Heading2Char">
    <w:name w:val="Heading 2 Char"/>
    <w:basedOn w:val="DefaultParagraphFont"/>
    <w:link w:val="Heading2"/>
    <w:uiPriority w:val="9"/>
    <w:semiHidden/>
    <w:rsid w:val="00276D8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72"/>
    <w:qFormat/>
    <w:rsid w:val="0082076B"/>
    <w:pPr>
      <w:ind w:left="720"/>
      <w:contextualSpacing/>
    </w:pPr>
  </w:style>
  <w:style w:type="table" w:styleId="TableGrid">
    <w:name w:val="Table Grid"/>
    <w:basedOn w:val="TableNormal"/>
    <w:uiPriority w:val="59"/>
    <w:rsid w:val="00A717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983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98337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473501">
      <w:bodyDiv w:val="1"/>
      <w:marLeft w:val="0"/>
      <w:marRight w:val="0"/>
      <w:marTop w:val="0"/>
      <w:marBottom w:val="0"/>
      <w:divBdr>
        <w:top w:val="none" w:sz="0" w:space="0" w:color="auto"/>
        <w:left w:val="none" w:sz="0" w:space="0" w:color="auto"/>
        <w:bottom w:val="none" w:sz="0" w:space="0" w:color="auto"/>
        <w:right w:val="none" w:sz="0" w:space="0" w:color="auto"/>
      </w:divBdr>
    </w:div>
    <w:div w:id="1213618050">
      <w:bodyDiv w:val="1"/>
      <w:marLeft w:val="0"/>
      <w:marRight w:val="0"/>
      <w:marTop w:val="0"/>
      <w:marBottom w:val="0"/>
      <w:divBdr>
        <w:top w:val="none" w:sz="0" w:space="0" w:color="auto"/>
        <w:left w:val="none" w:sz="0" w:space="0" w:color="auto"/>
        <w:bottom w:val="none" w:sz="0" w:space="0" w:color="auto"/>
        <w:right w:val="none" w:sz="0" w:space="0" w:color="auto"/>
      </w:divBdr>
    </w:div>
    <w:div w:id="1524200298">
      <w:bodyDiv w:val="1"/>
      <w:marLeft w:val="0"/>
      <w:marRight w:val="0"/>
      <w:marTop w:val="0"/>
      <w:marBottom w:val="0"/>
      <w:divBdr>
        <w:top w:val="none" w:sz="0" w:space="0" w:color="auto"/>
        <w:left w:val="none" w:sz="0" w:space="0" w:color="auto"/>
        <w:bottom w:val="none" w:sz="0" w:space="0" w:color="auto"/>
        <w:right w:val="none" w:sz="0" w:space="0" w:color="auto"/>
      </w:divBdr>
    </w:div>
    <w:div w:id="1544825718">
      <w:bodyDiv w:val="1"/>
      <w:marLeft w:val="0"/>
      <w:marRight w:val="0"/>
      <w:marTop w:val="0"/>
      <w:marBottom w:val="0"/>
      <w:divBdr>
        <w:top w:val="none" w:sz="0" w:space="0" w:color="auto"/>
        <w:left w:val="none" w:sz="0" w:space="0" w:color="auto"/>
        <w:bottom w:val="none" w:sz="0" w:space="0" w:color="auto"/>
        <w:right w:val="none" w:sz="0" w:space="0" w:color="auto"/>
      </w:divBdr>
    </w:div>
    <w:div w:id="1583368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sjenkins@umassd.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ebroots/www.umassd.edu/genedchecklist/holding/psc5amastersyllabus.docx" TargetMode="External"/><Relationship Id="rId4" Type="http://schemas.openxmlformats.org/officeDocument/2006/relationships/settings" Target="settings.xml"/><Relationship Id="rId9" Type="http://schemas.openxmlformats.org/officeDocument/2006/relationships/hyperlink" Target="http://webroots/www.umassd.edu/genedchecklist/holding/psc5amastersyllabu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SyllabusF</vt:lpstr>
    </vt:vector>
  </TitlesOfParts>
  <Company>Assumption College</Company>
  <LinksUpToDate>false</LinksUpToDate>
  <CharactersWithSpaces>11014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SyllabusF</dc:title>
  <dc:subject>Fleshed out Syllabus for Course Proposal</dc:subject>
  <dc:creator>R. Thomas Boone</dc:creator>
  <cp:lastModifiedBy>Windows User</cp:lastModifiedBy>
  <cp:revision>4</cp:revision>
  <cp:lastPrinted>2014-04-15T20:32:00Z</cp:lastPrinted>
  <dcterms:created xsi:type="dcterms:W3CDTF">2014-04-15T20:25:00Z</dcterms:created>
  <dcterms:modified xsi:type="dcterms:W3CDTF">2014-05-04T20:46:00Z</dcterms:modified>
</cp:coreProperties>
</file>