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2C3219" w14:textId="77777777" w:rsidR="00E74D55" w:rsidRPr="00E86B85" w:rsidRDefault="00E74D55" w:rsidP="00E74D55">
      <w:pPr>
        <w:jc w:val="center"/>
        <w:rPr>
          <w:b/>
          <w:bCs/>
        </w:rPr>
      </w:pPr>
      <w:bookmarkStart w:id="0" w:name="_GoBack"/>
      <w:bookmarkEnd w:id="0"/>
    </w:p>
    <w:p w14:paraId="0C8AD608" w14:textId="77777777" w:rsidR="00E74D55" w:rsidRPr="00E86B85" w:rsidRDefault="00E74D55" w:rsidP="00E74D55">
      <w:r w:rsidRPr="00E86B85">
        <w:rPr>
          <w:noProof/>
        </w:rPr>
        <w:drawing>
          <wp:inline distT="0" distB="0" distL="0" distR="0" wp14:anchorId="5AD910E1" wp14:editId="546971C3">
            <wp:extent cx="4752975" cy="8096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752975" cy="809625"/>
                    </a:xfrm>
                    <a:prstGeom prst="rect">
                      <a:avLst/>
                    </a:prstGeom>
                    <a:noFill/>
                    <a:ln w="9525">
                      <a:noFill/>
                      <a:miter lim="800000"/>
                      <a:headEnd/>
                      <a:tailEnd/>
                    </a:ln>
                  </pic:spPr>
                </pic:pic>
              </a:graphicData>
            </a:graphic>
          </wp:inline>
        </w:drawing>
      </w:r>
    </w:p>
    <w:p w14:paraId="4541A894" w14:textId="77777777" w:rsidR="00E74D55" w:rsidRPr="00E86B85" w:rsidRDefault="00E74D55" w:rsidP="00E74D55"/>
    <w:p w14:paraId="5B4021B2" w14:textId="77777777" w:rsidR="00E74D55" w:rsidRPr="00E86B85" w:rsidRDefault="00E74D55" w:rsidP="00E74D55">
      <w:pPr>
        <w:rPr>
          <w:b/>
        </w:rPr>
      </w:pPr>
    </w:p>
    <w:p w14:paraId="29365DEC" w14:textId="77777777" w:rsidR="007F59C2" w:rsidRDefault="007F59C2" w:rsidP="00E74D55">
      <w:pPr>
        <w:rPr>
          <w:b/>
        </w:rPr>
      </w:pPr>
    </w:p>
    <w:p w14:paraId="46598CDF" w14:textId="77777777" w:rsidR="00E74D55" w:rsidRPr="00E86B85" w:rsidRDefault="00E74D55" w:rsidP="00E74D55">
      <w:pPr>
        <w:rPr>
          <w:b/>
        </w:rPr>
      </w:pPr>
      <w:r w:rsidRPr="00E86B85">
        <w:rPr>
          <w:b/>
        </w:rPr>
        <w:t>MASTER SYLLABUS –</w:t>
      </w:r>
      <w:r w:rsidR="0040151B" w:rsidRPr="00E86B85">
        <w:rPr>
          <w:b/>
        </w:rPr>
        <w:t>WOMEN’S HEALTH AND ENVIRONMENT</w:t>
      </w:r>
    </w:p>
    <w:p w14:paraId="747E245F" w14:textId="77777777" w:rsidR="0040151B" w:rsidRPr="00E86B85" w:rsidRDefault="0040151B" w:rsidP="00E74D55">
      <w:pPr>
        <w:rPr>
          <w:b/>
        </w:rPr>
      </w:pPr>
    </w:p>
    <w:p w14:paraId="264636CA" w14:textId="77777777" w:rsidR="00E74D55" w:rsidRPr="00E86B85" w:rsidRDefault="00E74D55" w:rsidP="00E74D55">
      <w:pPr>
        <w:spacing w:line="480" w:lineRule="auto"/>
        <w:rPr>
          <w:b/>
        </w:rPr>
      </w:pPr>
      <w:r w:rsidRPr="00E86B85">
        <w:rPr>
          <w:b/>
        </w:rPr>
        <w:t>Course Overview:</w:t>
      </w:r>
    </w:p>
    <w:p w14:paraId="280887E0" w14:textId="77777777" w:rsidR="003C75A2" w:rsidRPr="00E86B85" w:rsidRDefault="003C75A2" w:rsidP="003C75A2">
      <w:pPr>
        <w:widowControl w:val="0"/>
        <w:autoSpaceDE w:val="0"/>
        <w:autoSpaceDN w:val="0"/>
        <w:adjustRightInd w:val="0"/>
        <w:spacing w:after="100"/>
        <w:rPr>
          <w:color w:val="262626"/>
          <w:lang w:bidi="en-US"/>
        </w:rPr>
      </w:pPr>
      <w:r w:rsidRPr="00E86B85">
        <w:rPr>
          <w:color w:val="262626"/>
          <w:lang w:bidi="en-US"/>
        </w:rPr>
        <w:t>Investigation of the complex relationship between our environment and women's health and bodies is an important area of feminist analysis. Theoretical concepts such as environmental justice, environmental racism, cancer prevention, the precautionary principle, and ecological feminism will be examined. Key women's health issues include reproductive health, cancer, asthma and lung disease will be explored in detail. A feminist intersectional analysis of the ways race, class, and gender inform one’s experience of environmental harm and degradation will inform our study of women’s health issues.  In addition we will be exploring various activist and political responses to environmental and women's health issues in the U.S.</w:t>
      </w:r>
    </w:p>
    <w:p w14:paraId="0D01C943" w14:textId="77777777" w:rsidR="00E74D55" w:rsidRPr="00E86B85" w:rsidRDefault="00E74D55" w:rsidP="00E74D55">
      <w:pPr>
        <w:spacing w:line="480" w:lineRule="auto"/>
        <w:rPr>
          <w:b/>
          <w:bCs/>
        </w:rPr>
      </w:pPr>
    </w:p>
    <w:p w14:paraId="1892CAE9" w14:textId="77777777" w:rsidR="00E74D55" w:rsidRPr="00E86B85" w:rsidRDefault="00E74D55" w:rsidP="00E74D55">
      <w:pPr>
        <w:spacing w:line="480" w:lineRule="auto"/>
        <w:rPr>
          <w:b/>
          <w:bCs/>
        </w:rPr>
      </w:pPr>
      <w:r w:rsidRPr="00E86B85">
        <w:rPr>
          <w:b/>
          <w:bCs/>
        </w:rPr>
        <w:t>Learning Outcomes:</w:t>
      </w:r>
    </w:p>
    <w:p w14:paraId="527F0FA1" w14:textId="77777777" w:rsidR="00E74D55" w:rsidRPr="00E86B85" w:rsidRDefault="0040151B" w:rsidP="00E74D55">
      <w:pPr>
        <w:spacing w:line="480" w:lineRule="auto"/>
        <w:rPr>
          <w:bCs/>
          <w:u w:val="single"/>
        </w:rPr>
      </w:pPr>
      <w:r w:rsidRPr="00E86B85">
        <w:rPr>
          <w:bCs/>
          <w:u w:val="single"/>
        </w:rPr>
        <w:t>WGS 202</w:t>
      </w:r>
      <w:r w:rsidR="00E74D55" w:rsidRPr="00E86B85">
        <w:rPr>
          <w:bCs/>
          <w:u w:val="single"/>
        </w:rPr>
        <w:t xml:space="preserve"> Course Specific Learning Outcomes</w:t>
      </w:r>
    </w:p>
    <w:p w14:paraId="6F877C29" w14:textId="77777777" w:rsidR="00E74D55" w:rsidRPr="00E86B85" w:rsidRDefault="00E74D55" w:rsidP="00E74D55">
      <w:pPr>
        <w:rPr>
          <w:lang w:bidi="en-US"/>
        </w:rPr>
      </w:pPr>
      <w:r w:rsidRPr="00E86B85">
        <w:rPr>
          <w:b/>
          <w:bCs/>
          <w:lang w:bidi="en-US"/>
        </w:rPr>
        <w:t>Student Learning Outcomes:</w:t>
      </w:r>
      <w:r w:rsidRPr="00E86B85">
        <w:rPr>
          <w:lang w:bidi="en-US"/>
        </w:rPr>
        <w:t> </w:t>
      </w:r>
    </w:p>
    <w:p w14:paraId="3BB32795" w14:textId="77777777" w:rsidR="00E74D55" w:rsidRPr="00E86B85" w:rsidRDefault="00E74D55" w:rsidP="00E74D55">
      <w:pPr>
        <w:widowControl w:val="0"/>
        <w:autoSpaceDE w:val="0"/>
        <w:autoSpaceDN w:val="0"/>
        <w:adjustRightInd w:val="0"/>
        <w:rPr>
          <w:b/>
          <w:bCs/>
          <w:lang w:bidi="en-US"/>
        </w:rPr>
      </w:pPr>
    </w:p>
    <w:p w14:paraId="38D9E597" w14:textId="77777777" w:rsidR="00C806F9" w:rsidRPr="00E86B85" w:rsidRDefault="00C806F9" w:rsidP="00C806F9">
      <w:pPr>
        <w:numPr>
          <w:ilvl w:val="0"/>
          <w:numId w:val="12"/>
        </w:numPr>
      </w:pPr>
      <w:r w:rsidRPr="00E86B85">
        <w:t>Provide a comprehensive definition of environment.</w:t>
      </w:r>
    </w:p>
    <w:p w14:paraId="1A49A793" w14:textId="77777777" w:rsidR="00C806F9" w:rsidRPr="00E86B85" w:rsidRDefault="00C806F9" w:rsidP="00C806F9">
      <w:pPr>
        <w:numPr>
          <w:ilvl w:val="0"/>
          <w:numId w:val="12"/>
        </w:numPr>
      </w:pPr>
      <w:r w:rsidRPr="00E86B85">
        <w:t>Identify and assess what feminism can add to the environmental justice movement in the U.S.</w:t>
      </w:r>
    </w:p>
    <w:p w14:paraId="16AE8474" w14:textId="77777777" w:rsidR="00C806F9" w:rsidRPr="00E86B85" w:rsidRDefault="00C806F9" w:rsidP="00C806F9">
      <w:pPr>
        <w:numPr>
          <w:ilvl w:val="0"/>
          <w:numId w:val="12"/>
        </w:numPr>
      </w:pPr>
      <w:r w:rsidRPr="00E86B85">
        <w:t>Is aware of the environmental justice movement in the U.S.</w:t>
      </w:r>
    </w:p>
    <w:p w14:paraId="401C05A5" w14:textId="77777777" w:rsidR="00C806F9" w:rsidRPr="00E86B85" w:rsidRDefault="00C806F9" w:rsidP="00C806F9">
      <w:pPr>
        <w:numPr>
          <w:ilvl w:val="0"/>
          <w:numId w:val="12"/>
        </w:numPr>
      </w:pPr>
      <w:r w:rsidRPr="00E86B85">
        <w:t>Evaluate and explain the role race, class, gender, and sexuality play in health.</w:t>
      </w:r>
    </w:p>
    <w:p w14:paraId="0E116AEE" w14:textId="77777777" w:rsidR="00C806F9" w:rsidRPr="00E86B85" w:rsidRDefault="00C806F9" w:rsidP="00C806F9">
      <w:pPr>
        <w:numPr>
          <w:ilvl w:val="0"/>
          <w:numId w:val="12"/>
        </w:numPr>
      </w:pPr>
      <w:r w:rsidRPr="00E86B85">
        <w:t>Analyze the power structures and decision-making processes that create environmental health problems for women.</w:t>
      </w:r>
    </w:p>
    <w:p w14:paraId="4D3FD3B9" w14:textId="77777777" w:rsidR="00C806F9" w:rsidRPr="00E86B85" w:rsidRDefault="00C806F9" w:rsidP="00C806F9">
      <w:pPr>
        <w:numPr>
          <w:ilvl w:val="0"/>
          <w:numId w:val="12"/>
        </w:numPr>
      </w:pPr>
      <w:r w:rsidRPr="00E86B85">
        <w:t>Knowledge of a range of policy solutions and activism regarding women’s health and environmental justice issues.</w:t>
      </w:r>
    </w:p>
    <w:p w14:paraId="24AA40F1" w14:textId="77777777" w:rsidR="00C806F9" w:rsidRPr="00E86B85" w:rsidRDefault="00C806F9" w:rsidP="00C806F9">
      <w:pPr>
        <w:numPr>
          <w:ilvl w:val="0"/>
          <w:numId w:val="12"/>
        </w:numPr>
      </w:pPr>
      <w:r w:rsidRPr="00E86B85">
        <w:t>Empower students to see themselves as responsible citizens in their community.</w:t>
      </w:r>
    </w:p>
    <w:p w14:paraId="328A2422" w14:textId="77777777" w:rsidR="00C806F9" w:rsidRPr="00E86B85" w:rsidRDefault="00C806F9" w:rsidP="00C806F9">
      <w:pPr>
        <w:numPr>
          <w:ilvl w:val="0"/>
          <w:numId w:val="12"/>
        </w:numPr>
      </w:pPr>
      <w:r w:rsidRPr="00E86B85">
        <w:t>Knowledge of the case study methodology and feminist methodological critique.</w:t>
      </w:r>
    </w:p>
    <w:p w14:paraId="78990A3C" w14:textId="77777777" w:rsidR="00C806F9" w:rsidRPr="00E86B85" w:rsidRDefault="00C806F9" w:rsidP="00C806F9">
      <w:pPr>
        <w:numPr>
          <w:ilvl w:val="0"/>
          <w:numId w:val="12"/>
        </w:numPr>
      </w:pPr>
      <w:r w:rsidRPr="00E86B85">
        <w:t>Identify and assess women’s important contributions to the environmental movement.</w:t>
      </w:r>
    </w:p>
    <w:p w14:paraId="222A907E" w14:textId="77777777" w:rsidR="00C806F9" w:rsidRPr="00E86B85" w:rsidRDefault="00C806F9" w:rsidP="00C806F9">
      <w:pPr>
        <w:numPr>
          <w:ilvl w:val="0"/>
          <w:numId w:val="12"/>
        </w:numPr>
      </w:pPr>
      <w:r w:rsidRPr="00E86B85">
        <w:t>Identify and analyze gendered conceptions of nature and environment.</w:t>
      </w:r>
    </w:p>
    <w:p w14:paraId="55F5EC71" w14:textId="77777777" w:rsidR="00C806F9" w:rsidRPr="00E86B85" w:rsidRDefault="00C806F9" w:rsidP="00C806F9">
      <w:pPr>
        <w:numPr>
          <w:ilvl w:val="0"/>
          <w:numId w:val="12"/>
        </w:numPr>
      </w:pPr>
      <w:r w:rsidRPr="00E86B85">
        <w:t>Understand the disproportionate burden women face from environmental pollution, natural disasters, and degradation.</w:t>
      </w:r>
    </w:p>
    <w:p w14:paraId="567C8D81" w14:textId="77777777" w:rsidR="00C806F9" w:rsidRPr="00E86B85" w:rsidRDefault="00C806F9" w:rsidP="00C806F9">
      <w:pPr>
        <w:numPr>
          <w:ilvl w:val="0"/>
          <w:numId w:val="12"/>
        </w:numPr>
      </w:pPr>
      <w:r w:rsidRPr="00E86B85">
        <w:lastRenderedPageBreak/>
        <w:t>Understand the gendering of our socioeconomic and political worlds and the individual and collective components of social change</w:t>
      </w:r>
    </w:p>
    <w:p w14:paraId="6F8F9560" w14:textId="77777777" w:rsidR="00E74D55" w:rsidRPr="00E86B85" w:rsidRDefault="00E74D55" w:rsidP="00E74D55"/>
    <w:p w14:paraId="72626B33" w14:textId="77777777" w:rsidR="00E74D55" w:rsidRPr="00E86B85" w:rsidRDefault="00E74D55" w:rsidP="00E74D55">
      <w:pPr>
        <w:rPr>
          <w:b/>
        </w:rPr>
      </w:pPr>
      <w:r w:rsidRPr="00E86B85">
        <w:rPr>
          <w:b/>
        </w:rPr>
        <w:t>Women’s and Gender Studies Objectives:</w:t>
      </w:r>
    </w:p>
    <w:p w14:paraId="7D16B66E" w14:textId="034D81A2" w:rsidR="00E74D55" w:rsidRPr="00E86B85" w:rsidRDefault="00E74D55" w:rsidP="00C806F9">
      <w:pPr>
        <w:numPr>
          <w:ilvl w:val="0"/>
          <w:numId w:val="1"/>
        </w:numPr>
        <w:rPr>
          <w:b/>
          <w:bCs/>
          <w:lang w:bidi="en-US"/>
        </w:rPr>
      </w:pPr>
      <w:r w:rsidRPr="00E86B85">
        <w:rPr>
          <w:rFonts w:eastAsiaTheme="minorEastAsia"/>
          <w:color w:val="262626"/>
          <w:lang w:eastAsia="ja-JP"/>
        </w:rPr>
        <w:t xml:space="preserve">Explain the gendering of our socioeconomic and political worlds and the individual and collective components of social </w:t>
      </w:r>
    </w:p>
    <w:p w14:paraId="4F72C951" w14:textId="77777777" w:rsidR="00C806F9" w:rsidRPr="00E86B85" w:rsidRDefault="00C806F9" w:rsidP="00C806F9">
      <w:pPr>
        <w:ind w:left="720"/>
        <w:rPr>
          <w:b/>
          <w:bCs/>
          <w:lang w:bidi="en-US"/>
        </w:rPr>
      </w:pPr>
    </w:p>
    <w:p w14:paraId="6B619A9C" w14:textId="77777777" w:rsidR="00E74D55" w:rsidRPr="00E86B85" w:rsidRDefault="00E74D55" w:rsidP="00E74D55">
      <w:pPr>
        <w:spacing w:line="480" w:lineRule="auto"/>
        <w:rPr>
          <w:bCs/>
          <w:u w:val="single"/>
        </w:rPr>
      </w:pPr>
      <w:r w:rsidRPr="00E86B85">
        <w:rPr>
          <w:bCs/>
          <w:u w:val="single"/>
        </w:rPr>
        <w:t>University Studies Learning Outcomes:</w:t>
      </w:r>
    </w:p>
    <w:p w14:paraId="1A754E3B" w14:textId="6898A61E" w:rsidR="00E74D55" w:rsidRPr="00E86B85" w:rsidRDefault="00621D90" w:rsidP="00E74D55">
      <w:pPr>
        <w:rPr>
          <w:bCs/>
          <w:i/>
        </w:rPr>
      </w:pPr>
      <w:r w:rsidRPr="00E86B85">
        <w:rPr>
          <w:bCs/>
        </w:rPr>
        <w:t>Women’s Health and Environment</w:t>
      </w:r>
      <w:r w:rsidR="00E74D55" w:rsidRPr="00E86B85">
        <w:rPr>
          <w:bCs/>
        </w:rPr>
        <w:t xml:space="preserve">, as a course to fulfill a requirement for the University Studies curriculum would fall under </w:t>
      </w:r>
      <w:r w:rsidR="00E74D55" w:rsidRPr="00E86B85">
        <w:rPr>
          <w:bCs/>
          <w:i/>
        </w:rPr>
        <w:t xml:space="preserve">Cluster 4 The Social World: Humanity and Society.  </w:t>
      </w:r>
      <w:r w:rsidR="00C806F9" w:rsidRPr="00E86B85">
        <w:rPr>
          <w:bCs/>
          <w:i/>
        </w:rPr>
        <w:t>B:</w:t>
      </w:r>
      <w:r w:rsidRPr="00E86B85">
        <w:rPr>
          <w:bCs/>
          <w:i/>
        </w:rPr>
        <w:t xml:space="preserve"> The Nature of U.S. Society</w:t>
      </w:r>
    </w:p>
    <w:p w14:paraId="2146F524" w14:textId="77777777" w:rsidR="00E74D55" w:rsidRPr="00E86B85" w:rsidRDefault="00E74D55" w:rsidP="00E74D55">
      <w:pPr>
        <w:rPr>
          <w:bCs/>
        </w:rPr>
      </w:pPr>
    </w:p>
    <w:p w14:paraId="3A373966" w14:textId="77777777" w:rsidR="00E74D55" w:rsidRPr="00E86B85" w:rsidRDefault="00E74D55" w:rsidP="00E74D55">
      <w:pPr>
        <w:rPr>
          <w:bCs/>
        </w:rPr>
      </w:pPr>
      <w:r w:rsidRPr="00E86B85">
        <w:rPr>
          <w:bCs/>
        </w:rPr>
        <w:t>As such, its learning objectives are as follows:</w:t>
      </w:r>
    </w:p>
    <w:p w14:paraId="73A1D74B" w14:textId="77777777" w:rsidR="00E74D55" w:rsidRPr="00E86B85" w:rsidRDefault="00E74D55" w:rsidP="00E74D55">
      <w:pPr>
        <w:widowControl w:val="0"/>
        <w:autoSpaceDE w:val="0"/>
        <w:autoSpaceDN w:val="0"/>
        <w:adjustRightInd w:val="0"/>
        <w:spacing w:after="100"/>
        <w:rPr>
          <w:rFonts w:eastAsiaTheme="minorEastAsia"/>
          <w:color w:val="262626"/>
          <w:lang w:eastAsia="ja-JP"/>
        </w:rPr>
      </w:pPr>
    </w:p>
    <w:p w14:paraId="22CD3EE6" w14:textId="77777777" w:rsidR="00E74D55" w:rsidRPr="00E86B85" w:rsidRDefault="00E74D55" w:rsidP="00E74D55">
      <w:pPr>
        <w:widowControl w:val="0"/>
        <w:autoSpaceDE w:val="0"/>
        <w:autoSpaceDN w:val="0"/>
        <w:adjustRightInd w:val="0"/>
        <w:spacing w:after="100"/>
        <w:rPr>
          <w:rFonts w:eastAsiaTheme="minorEastAsia"/>
          <w:color w:val="262626"/>
          <w:lang w:eastAsia="ja-JP"/>
        </w:rPr>
      </w:pPr>
      <w:r w:rsidRPr="00E86B85">
        <w:rPr>
          <w:rFonts w:eastAsiaTheme="minorEastAsia"/>
          <w:color w:val="262626"/>
          <w:lang w:eastAsia="ja-JP"/>
        </w:rPr>
        <w:t>I.     To introduce students to questions about human knowledge and the human condition, as well as the relationship of the individual to the broader world.</w:t>
      </w:r>
    </w:p>
    <w:p w14:paraId="36F2D1B3" w14:textId="77777777" w:rsidR="00E74D55" w:rsidRPr="00E86B85" w:rsidRDefault="00E74D55" w:rsidP="00E74D55">
      <w:pPr>
        <w:widowControl w:val="0"/>
        <w:autoSpaceDE w:val="0"/>
        <w:autoSpaceDN w:val="0"/>
        <w:adjustRightInd w:val="0"/>
        <w:spacing w:after="100"/>
        <w:rPr>
          <w:rFonts w:eastAsiaTheme="minorEastAsia"/>
          <w:color w:val="262626"/>
          <w:lang w:eastAsia="ja-JP"/>
        </w:rPr>
      </w:pPr>
      <w:r w:rsidRPr="00E86B85">
        <w:rPr>
          <w:rFonts w:eastAsiaTheme="minorEastAsia"/>
          <w:color w:val="262626"/>
          <w:lang w:eastAsia="ja-JP"/>
        </w:rPr>
        <w:t> II.     To foster an understanding of the diversity within US society.</w:t>
      </w:r>
    </w:p>
    <w:p w14:paraId="1C639932" w14:textId="77777777" w:rsidR="00E74D55" w:rsidRPr="00E86B85" w:rsidRDefault="00E74D55" w:rsidP="00E74D55">
      <w:pPr>
        <w:widowControl w:val="0"/>
        <w:autoSpaceDE w:val="0"/>
        <w:autoSpaceDN w:val="0"/>
        <w:adjustRightInd w:val="0"/>
        <w:spacing w:after="100"/>
        <w:rPr>
          <w:rFonts w:eastAsiaTheme="minorEastAsia"/>
          <w:color w:val="262626"/>
          <w:lang w:eastAsia="ja-JP"/>
        </w:rPr>
      </w:pPr>
      <w:r w:rsidRPr="00E86B85">
        <w:rPr>
          <w:rFonts w:eastAsiaTheme="minorEastAsia"/>
          <w:color w:val="262626"/>
          <w:lang w:eastAsia="ja-JP"/>
        </w:rPr>
        <w:t>III.     To encourage a deeper understanding of one’s place and role in US society.</w:t>
      </w:r>
    </w:p>
    <w:p w14:paraId="33F8CC7C" w14:textId="77777777" w:rsidR="00E74D55" w:rsidRPr="00E86B85" w:rsidRDefault="00E74D55" w:rsidP="00E74D55">
      <w:pPr>
        <w:widowControl w:val="0"/>
        <w:autoSpaceDE w:val="0"/>
        <w:autoSpaceDN w:val="0"/>
        <w:adjustRightInd w:val="0"/>
        <w:spacing w:after="100"/>
        <w:rPr>
          <w:rFonts w:eastAsiaTheme="minorEastAsia"/>
          <w:color w:val="262626"/>
          <w:lang w:eastAsia="ja-JP"/>
        </w:rPr>
      </w:pPr>
      <w:r w:rsidRPr="00E86B85">
        <w:rPr>
          <w:rFonts w:eastAsiaTheme="minorEastAsia"/>
          <w:color w:val="262626"/>
          <w:lang w:eastAsia="ja-JP"/>
        </w:rPr>
        <w:t>IV.     To engage students in critical thinking about humanity and society.</w:t>
      </w:r>
    </w:p>
    <w:p w14:paraId="6AC98929" w14:textId="77777777" w:rsidR="00E74D55" w:rsidRPr="00E86B85" w:rsidRDefault="00E74D55" w:rsidP="00E74D55">
      <w:pPr>
        <w:widowControl w:val="0"/>
        <w:autoSpaceDE w:val="0"/>
        <w:autoSpaceDN w:val="0"/>
        <w:adjustRightInd w:val="0"/>
        <w:spacing w:after="100"/>
        <w:rPr>
          <w:rFonts w:eastAsiaTheme="minorEastAsia"/>
          <w:b/>
          <w:bCs/>
          <w:color w:val="262626"/>
          <w:lang w:eastAsia="ja-JP"/>
        </w:rPr>
      </w:pPr>
      <w:r w:rsidRPr="00E86B85">
        <w:rPr>
          <w:rFonts w:eastAsiaTheme="minorEastAsia"/>
          <w:color w:val="262626"/>
          <w:lang w:eastAsia="ja-JP"/>
        </w:rPr>
        <w:t> V.     To foster awareness of global cultural perspectives.</w:t>
      </w:r>
    </w:p>
    <w:p w14:paraId="509FDB1C" w14:textId="77777777" w:rsidR="00E74D55" w:rsidRPr="00E86B85" w:rsidRDefault="00E74D55" w:rsidP="00E74D55">
      <w:pPr>
        <w:widowControl w:val="0"/>
        <w:autoSpaceDE w:val="0"/>
        <w:autoSpaceDN w:val="0"/>
        <w:adjustRightInd w:val="0"/>
        <w:spacing w:after="100"/>
        <w:rPr>
          <w:rFonts w:eastAsiaTheme="minorEastAsia"/>
          <w:color w:val="262626"/>
          <w:lang w:eastAsia="ja-JP"/>
        </w:rPr>
      </w:pPr>
    </w:p>
    <w:p w14:paraId="1FA5ACB2" w14:textId="77777777" w:rsidR="00E74D55" w:rsidRPr="00E86B85" w:rsidRDefault="00E74D55" w:rsidP="00C806F9">
      <w:pPr>
        <w:widowControl w:val="0"/>
        <w:autoSpaceDE w:val="0"/>
        <w:autoSpaceDN w:val="0"/>
        <w:adjustRightInd w:val="0"/>
        <w:spacing w:after="100"/>
        <w:rPr>
          <w:rFonts w:eastAsiaTheme="minorEastAsia"/>
          <w:color w:val="262626"/>
          <w:lang w:eastAsia="ja-JP"/>
        </w:rPr>
      </w:pPr>
      <w:r w:rsidRPr="00E86B85">
        <w:rPr>
          <w:rFonts w:eastAsiaTheme="minorEastAsia"/>
          <w:color w:val="262626"/>
          <w:lang w:eastAsia="ja-JP"/>
        </w:rPr>
        <w:t>After completing this course, students will be able to:</w:t>
      </w:r>
    </w:p>
    <w:p w14:paraId="064DA577" w14:textId="77777777" w:rsidR="00C806F9" w:rsidRPr="00E86B85" w:rsidRDefault="00C806F9" w:rsidP="00C806F9">
      <w:pPr>
        <w:widowControl w:val="0"/>
        <w:autoSpaceDE w:val="0"/>
        <w:autoSpaceDN w:val="0"/>
        <w:adjustRightInd w:val="0"/>
        <w:spacing w:after="100"/>
        <w:rPr>
          <w:rFonts w:eastAsiaTheme="minorEastAsia"/>
          <w:color w:val="262626"/>
          <w:lang w:eastAsia="ja-JP"/>
        </w:rPr>
      </w:pPr>
      <w:r w:rsidRPr="00E86B85">
        <w:rPr>
          <w:rFonts w:eastAsiaTheme="minorEastAsia"/>
          <w:color w:val="262626"/>
          <w:lang w:eastAsia="ja-JP"/>
        </w:rPr>
        <w:t>1. Explain: a) the development of US culture and sub-culture from different perspectives; b) US social and cultural domains in relationship to other regions of the world; or c) the different facets of citizenship in the United States.</w:t>
      </w:r>
    </w:p>
    <w:p w14:paraId="6BD18684" w14:textId="77777777" w:rsidR="00C806F9" w:rsidRPr="00E86B85" w:rsidRDefault="00C806F9" w:rsidP="00C806F9">
      <w:pPr>
        <w:widowControl w:val="0"/>
        <w:autoSpaceDE w:val="0"/>
        <w:autoSpaceDN w:val="0"/>
        <w:adjustRightInd w:val="0"/>
        <w:spacing w:after="100"/>
        <w:rPr>
          <w:rFonts w:eastAsiaTheme="minorEastAsia"/>
          <w:color w:val="262626"/>
          <w:lang w:eastAsia="ja-JP"/>
        </w:rPr>
      </w:pPr>
      <w:r w:rsidRPr="00E86B85">
        <w:rPr>
          <w:rFonts w:eastAsiaTheme="minorEastAsia"/>
          <w:color w:val="262626"/>
          <w:lang w:eastAsia="ja-JP"/>
        </w:rPr>
        <w:t>2. Locate, analyze, summarize, paraphrase and synthesize material from a variety of sources.</w:t>
      </w:r>
    </w:p>
    <w:p w14:paraId="5E0C9C3A" w14:textId="188576AF" w:rsidR="00E74D55" w:rsidRPr="00E86B85" w:rsidRDefault="00C806F9" w:rsidP="00C806F9">
      <w:pPr>
        <w:rPr>
          <w:bCs/>
        </w:rPr>
      </w:pPr>
      <w:r w:rsidRPr="00E86B85">
        <w:rPr>
          <w:rFonts w:eastAsiaTheme="minorEastAsia"/>
          <w:color w:val="262626"/>
          <w:lang w:eastAsia="ja-JP"/>
        </w:rPr>
        <w:t>3. Evaluate arguments made in support of different perspectives on US society.</w:t>
      </w:r>
    </w:p>
    <w:p w14:paraId="778846D6" w14:textId="77777777" w:rsidR="00C806F9" w:rsidRPr="00E86B85" w:rsidRDefault="00C806F9" w:rsidP="00E74D55">
      <w:pPr>
        <w:rPr>
          <w:b/>
        </w:rPr>
      </w:pPr>
    </w:p>
    <w:p w14:paraId="24D258B4" w14:textId="77777777" w:rsidR="00E74D55" w:rsidRPr="00E86B85" w:rsidRDefault="00E74D55" w:rsidP="00E74D55">
      <w:pPr>
        <w:rPr>
          <w:b/>
        </w:rPr>
      </w:pPr>
      <w:r w:rsidRPr="00E86B85">
        <w:rPr>
          <w:b/>
        </w:rPr>
        <w:t>Required Texts:</w:t>
      </w:r>
    </w:p>
    <w:p w14:paraId="2094F2A0" w14:textId="1CBCA34B" w:rsidR="00C806F9" w:rsidRPr="00E86B85" w:rsidRDefault="00FF750E" w:rsidP="00C806F9">
      <w:pPr>
        <w:numPr>
          <w:ilvl w:val="0"/>
          <w:numId w:val="13"/>
        </w:numPr>
        <w:rPr>
          <w:u w:val="single"/>
        </w:rPr>
      </w:pPr>
      <w:r w:rsidRPr="00FF750E">
        <w:rPr>
          <w:i/>
        </w:rPr>
        <w:t>Toxic Exposures</w:t>
      </w:r>
      <w:r>
        <w:rPr>
          <w:u w:val="single"/>
        </w:rPr>
        <w:t xml:space="preserve"> </w:t>
      </w:r>
      <w:r>
        <w:t>by Phil Brown</w:t>
      </w:r>
    </w:p>
    <w:p w14:paraId="0D2C9C2D" w14:textId="77777777" w:rsidR="00C806F9" w:rsidRDefault="00C806F9" w:rsidP="00C806F9">
      <w:pPr>
        <w:numPr>
          <w:ilvl w:val="0"/>
          <w:numId w:val="13"/>
        </w:numPr>
      </w:pPr>
      <w:r w:rsidRPr="00FF750E">
        <w:rPr>
          <w:i/>
        </w:rPr>
        <w:t>New Perspectives on Environmental Justice: Gender, Sexuality, and Activism</w:t>
      </w:r>
      <w:r w:rsidRPr="00E86B85">
        <w:t xml:space="preserve"> edited by Rachel Stein</w:t>
      </w:r>
    </w:p>
    <w:p w14:paraId="15FBA624" w14:textId="06B2E3E6" w:rsidR="00F50AD1" w:rsidRPr="00E86B85" w:rsidRDefault="00F50AD1" w:rsidP="00C806F9">
      <w:pPr>
        <w:numPr>
          <w:ilvl w:val="0"/>
          <w:numId w:val="13"/>
        </w:numPr>
      </w:pPr>
      <w:r>
        <w:rPr>
          <w:i/>
        </w:rPr>
        <w:t>From Pink to Green</w:t>
      </w:r>
      <w:r>
        <w:t xml:space="preserve"> by Barbara Ley</w:t>
      </w:r>
    </w:p>
    <w:p w14:paraId="1B064D57" w14:textId="77777777" w:rsidR="00E74D55" w:rsidRPr="00E86B85" w:rsidRDefault="00E74D55" w:rsidP="00E74D55">
      <w:pPr>
        <w:ind w:left="740"/>
      </w:pPr>
    </w:p>
    <w:p w14:paraId="5BD1C584" w14:textId="77777777" w:rsidR="00E74D55" w:rsidRPr="00E86B85" w:rsidRDefault="00E74D55" w:rsidP="00E74D55">
      <w:pPr>
        <w:spacing w:line="480" w:lineRule="auto"/>
        <w:ind w:left="360" w:hanging="360"/>
        <w:rPr>
          <w:b/>
        </w:rPr>
      </w:pPr>
      <w:r w:rsidRPr="00E86B85">
        <w:rPr>
          <w:b/>
        </w:rPr>
        <w:t xml:space="preserve">Example Assignment: </w:t>
      </w:r>
    </w:p>
    <w:p w14:paraId="19933AAA" w14:textId="3E00A30C" w:rsidR="00E74D55" w:rsidRPr="00E86B85" w:rsidRDefault="00E74D55" w:rsidP="00E74D55">
      <w:pPr>
        <w:widowControl w:val="0"/>
        <w:autoSpaceDE w:val="0"/>
        <w:autoSpaceDN w:val="0"/>
        <w:adjustRightInd w:val="0"/>
        <w:spacing w:after="420"/>
      </w:pPr>
      <w:r w:rsidRPr="00E86B85">
        <w:t xml:space="preserve">All WGS </w:t>
      </w:r>
      <w:r w:rsidR="00C806F9" w:rsidRPr="00E86B85">
        <w:t>202</w:t>
      </w:r>
      <w:r w:rsidRPr="00E86B85">
        <w:t xml:space="preserve"> courses require students to </w:t>
      </w:r>
      <w:r w:rsidR="004C0674" w:rsidRPr="00E86B85">
        <w:t>complete a case study.</w:t>
      </w:r>
    </w:p>
    <w:p w14:paraId="403E39D7" w14:textId="77777777" w:rsidR="00E74D55" w:rsidRPr="00E86B85" w:rsidRDefault="00E74D55" w:rsidP="00E74D55">
      <w:pPr>
        <w:widowControl w:val="0"/>
        <w:autoSpaceDE w:val="0"/>
        <w:autoSpaceDN w:val="0"/>
        <w:adjustRightInd w:val="0"/>
        <w:spacing w:after="420"/>
        <w:rPr>
          <w:b/>
        </w:rPr>
      </w:pPr>
      <w:r w:rsidRPr="00E86B85">
        <w:rPr>
          <w:b/>
        </w:rPr>
        <w:t xml:space="preserve">Assignment </w:t>
      </w:r>
      <w:r w:rsidRPr="00E86B85">
        <w:rPr>
          <w:b/>
          <w:bCs/>
        </w:rPr>
        <w:t xml:space="preserve">Description: </w:t>
      </w:r>
      <w:r w:rsidRPr="00E86B85">
        <w:rPr>
          <w:b/>
        </w:rPr>
        <w:t xml:space="preserve"> </w:t>
      </w:r>
    </w:p>
    <w:p w14:paraId="20B6BA85" w14:textId="04E313F7" w:rsidR="003C5703" w:rsidRPr="00E86B85" w:rsidRDefault="00C806F9" w:rsidP="00002C87">
      <w:r w:rsidRPr="00E86B85">
        <w:rPr>
          <w:b/>
          <w:u w:val="single"/>
        </w:rPr>
        <w:lastRenderedPageBreak/>
        <w:t xml:space="preserve">Case Study: </w:t>
      </w:r>
      <w:r w:rsidRPr="00E86B85">
        <w:t xml:space="preserve">Using the case study method, your group of 3-4 students will choose a case study </w:t>
      </w:r>
      <w:r w:rsidR="002A3800" w:rsidRPr="00E86B85">
        <w:t>from the list below.</w:t>
      </w:r>
      <w:r w:rsidRPr="00E86B85">
        <w:t xml:space="preserve"> Using a wiki page, your group will educate the class on this particular case and how it demonstrates environmental racism. </w:t>
      </w:r>
      <w:r w:rsidR="00EC0219" w:rsidRPr="00E86B85">
        <w:t xml:space="preserve">For this assignment you must </w:t>
      </w:r>
      <w:r w:rsidR="003E60B0" w:rsidRPr="00E86B85">
        <w:t xml:space="preserve">also </w:t>
      </w:r>
      <w:r w:rsidR="00EC0219" w:rsidRPr="00E86B85">
        <w:t xml:space="preserve">evaluate your case using an intersectional feminist analysis.  This means that you must analyze your case by paying close attention to race, class, and gender.  </w:t>
      </w:r>
      <w:r w:rsidR="003A4D40" w:rsidRPr="00E86B85">
        <w:t xml:space="preserve">You must </w:t>
      </w:r>
      <w:r w:rsidR="003C5703" w:rsidRPr="00E86B85">
        <w:t>apply</w:t>
      </w:r>
      <w:r w:rsidR="003A4D40" w:rsidRPr="00E86B85">
        <w:t xml:space="preserve"> and critically evaluate the readings </w:t>
      </w:r>
      <w:r w:rsidR="00002C87" w:rsidRPr="00E86B85">
        <w:t>“Toxic Waste and Race in the United States” by the United Church of Christ and “Rethinking Environmental Racism: White Privilege and Urban Development in Southern California” by Laura Pulido</w:t>
      </w:r>
      <w:r w:rsidR="003A4D40" w:rsidRPr="00E86B85">
        <w:t>.</w:t>
      </w:r>
      <w:r w:rsidR="00002C87" w:rsidRPr="00E86B85">
        <w:t xml:space="preserve">  </w:t>
      </w:r>
      <w:r w:rsidR="003C5703" w:rsidRPr="00E86B85">
        <w:t>Please look for an email at your UMD account inviting you to the course wiki page. More details on this assignment will be posted on the course site.</w:t>
      </w:r>
    </w:p>
    <w:p w14:paraId="5E505D2D" w14:textId="77777777" w:rsidR="00002C87" w:rsidRPr="00E86B85" w:rsidRDefault="00002C87" w:rsidP="00002C87"/>
    <w:p w14:paraId="4C137378" w14:textId="75C81302" w:rsidR="00002C87" w:rsidRPr="00E86B85" w:rsidRDefault="00002C87" w:rsidP="00002C87">
      <w:r w:rsidRPr="00E86B85">
        <w:t>Case study list:</w:t>
      </w:r>
    </w:p>
    <w:p w14:paraId="6DB938E1" w14:textId="77777777" w:rsidR="00002C87" w:rsidRPr="00E86B85" w:rsidRDefault="00002C87" w:rsidP="00002C87"/>
    <w:p w14:paraId="178E3CEC" w14:textId="4A79047B" w:rsidR="00002C87" w:rsidRPr="00E86B85" w:rsidRDefault="00002C87" w:rsidP="00002C87">
      <w:proofErr w:type="spellStart"/>
      <w:r w:rsidRPr="00E86B85">
        <w:t>Emelle</w:t>
      </w:r>
      <w:proofErr w:type="spellEnd"/>
      <w:r w:rsidRPr="00E86B85">
        <w:t>, Alabama World’s Largest Hazardous Waste Landfill</w:t>
      </w:r>
    </w:p>
    <w:p w14:paraId="75C2BA7B" w14:textId="1FADD002" w:rsidR="00002C87" w:rsidRPr="00E86B85" w:rsidRDefault="00002C87" w:rsidP="00002C87">
      <w:r w:rsidRPr="00E86B85">
        <w:t>Dickson, Tennessee Landfill and Environmental Health</w:t>
      </w:r>
    </w:p>
    <w:p w14:paraId="2141A08E" w14:textId="6A1190B9" w:rsidR="00002C87" w:rsidRPr="00E86B85" w:rsidRDefault="00002C87" w:rsidP="00002C87">
      <w:r w:rsidRPr="00E86B85">
        <w:t>Warren County, North Carolina Toxic Dumping</w:t>
      </w:r>
    </w:p>
    <w:p w14:paraId="54BA4BF7" w14:textId="0A012CC2" w:rsidR="00947A8D" w:rsidRPr="00E86B85" w:rsidRDefault="00947A8D" w:rsidP="00002C87">
      <w:r w:rsidRPr="00E86B85">
        <w:t>Chester, Pennsylvania Hazardous Waste</w:t>
      </w:r>
    </w:p>
    <w:p w14:paraId="6D39B20B" w14:textId="3C651BA8" w:rsidR="00FC24DA" w:rsidRPr="00E86B85" w:rsidRDefault="00FC24DA" w:rsidP="00002C87">
      <w:r w:rsidRPr="00E86B85">
        <w:t>Wolf Clan of the Mohawk Tribe/St. Regis Reservation in New York</w:t>
      </w:r>
      <w:r w:rsidR="005F5370" w:rsidRPr="00E86B85">
        <w:t xml:space="preserve"> Water Pollution</w:t>
      </w:r>
    </w:p>
    <w:p w14:paraId="38B095F9" w14:textId="77777777" w:rsidR="00002C87" w:rsidRPr="00E86B85" w:rsidRDefault="00002C87" w:rsidP="00002C87"/>
    <w:p w14:paraId="69764C6B" w14:textId="77777777" w:rsidR="00002C87" w:rsidRPr="00E86B85" w:rsidRDefault="00002C87" w:rsidP="00002C87"/>
    <w:tbl>
      <w:tblPr>
        <w:tblW w:w="0" w:type="auto"/>
        <w:tblBorders>
          <w:top w:val="nil"/>
          <w:left w:val="nil"/>
          <w:right w:val="nil"/>
        </w:tblBorders>
        <w:tblLayout w:type="fixed"/>
        <w:tblLook w:val="0000" w:firstRow="0" w:lastRow="0" w:firstColumn="0" w:lastColumn="0" w:noHBand="0" w:noVBand="0"/>
      </w:tblPr>
      <w:tblGrid>
        <w:gridCol w:w="236"/>
        <w:gridCol w:w="26260"/>
      </w:tblGrid>
      <w:tr w:rsidR="00825B9D" w:rsidRPr="00E86B85" w14:paraId="697DE969" w14:textId="77777777">
        <w:tc>
          <w:tcPr>
            <w:tcW w:w="140" w:type="dxa"/>
            <w:tcBorders>
              <w:left w:val="single" w:sz="8" w:space="0" w:color="9A9A9A"/>
            </w:tcBorders>
            <w:shd w:val="clear" w:color="auto" w:fill="FFFFFF"/>
            <w:vAlign w:val="center"/>
          </w:tcPr>
          <w:p w14:paraId="56A0505A" w14:textId="77777777" w:rsidR="00825B9D" w:rsidRPr="00E86B85" w:rsidRDefault="00825B9D">
            <w:pPr>
              <w:widowControl w:val="0"/>
              <w:autoSpaceDE w:val="0"/>
              <w:autoSpaceDN w:val="0"/>
              <w:adjustRightInd w:val="0"/>
              <w:rPr>
                <w:rFonts w:eastAsiaTheme="minorEastAsia"/>
                <w:lang w:eastAsia="ja-JP"/>
              </w:rPr>
            </w:pPr>
          </w:p>
        </w:tc>
        <w:tc>
          <w:tcPr>
            <w:tcW w:w="26260" w:type="dxa"/>
            <w:shd w:val="clear" w:color="auto" w:fill="FFFFFF"/>
          </w:tcPr>
          <w:p w14:paraId="5F377764" w14:textId="4B5D806D" w:rsidR="00825B9D" w:rsidRPr="00E86B85" w:rsidRDefault="00825B9D">
            <w:pPr>
              <w:widowControl w:val="0"/>
              <w:autoSpaceDE w:val="0"/>
              <w:autoSpaceDN w:val="0"/>
              <w:adjustRightInd w:val="0"/>
              <w:rPr>
                <w:rFonts w:eastAsiaTheme="minorEastAsia"/>
                <w:lang w:eastAsia="ja-JP"/>
              </w:rPr>
            </w:pPr>
            <w:r w:rsidRPr="00E86B85">
              <w:rPr>
                <w:rFonts w:eastAsiaTheme="minorEastAsia"/>
                <w:noProof/>
              </w:rPr>
              <w:drawing>
                <wp:inline distT="0" distB="0" distL="0" distR="0" wp14:anchorId="62D6CFFB" wp14:editId="04C31732">
                  <wp:extent cx="13335" cy="1333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 cy="13335"/>
                          </a:xfrm>
                          <a:prstGeom prst="rect">
                            <a:avLst/>
                          </a:prstGeom>
                          <a:noFill/>
                          <a:ln>
                            <a:noFill/>
                          </a:ln>
                        </pic:spPr>
                      </pic:pic>
                    </a:graphicData>
                  </a:graphic>
                </wp:inline>
              </w:drawing>
            </w:r>
            <w:r w:rsidRPr="00E86B85">
              <w:rPr>
                <w:rFonts w:eastAsiaTheme="minorEastAsia"/>
                <w:lang w:eastAsia="ja-JP"/>
              </w:rPr>
              <w:t xml:space="preserve"> </w:t>
            </w:r>
            <w:hyperlink r:id="rId8" w:history="1">
              <w:r w:rsidRPr="00E86B85">
                <w:rPr>
                  <w:rFonts w:eastAsiaTheme="minorEastAsia"/>
                  <w:lang w:eastAsia="ja-JP"/>
                </w:rPr>
                <w:t>Grading Rubric</w:t>
              </w:r>
            </w:hyperlink>
          </w:p>
          <w:p w14:paraId="182144D8" w14:textId="77777777" w:rsidR="00825B9D" w:rsidRPr="00E86B85" w:rsidRDefault="00825B9D">
            <w:pPr>
              <w:widowControl w:val="0"/>
              <w:autoSpaceDE w:val="0"/>
              <w:autoSpaceDN w:val="0"/>
              <w:adjustRightInd w:val="0"/>
              <w:rPr>
                <w:rFonts w:eastAsiaTheme="minorEastAsia"/>
                <w:lang w:eastAsia="ja-JP"/>
              </w:rPr>
            </w:pPr>
            <w:r w:rsidRPr="00E86B85">
              <w:rPr>
                <w:rFonts w:eastAsiaTheme="minorEastAsia"/>
                <w:b/>
                <w:bCs/>
                <w:lang w:eastAsia="ja-JP"/>
              </w:rPr>
              <w:t>Introduction to Topic /10</w:t>
            </w:r>
          </w:p>
          <w:p w14:paraId="4F5AC20C" w14:textId="77777777" w:rsidR="00825B9D" w:rsidRPr="00E86B85" w:rsidRDefault="00825B9D">
            <w:pPr>
              <w:widowControl w:val="0"/>
              <w:autoSpaceDE w:val="0"/>
              <w:autoSpaceDN w:val="0"/>
              <w:adjustRightInd w:val="0"/>
              <w:rPr>
                <w:rFonts w:eastAsiaTheme="minorEastAsia"/>
                <w:lang w:eastAsia="ja-JP"/>
              </w:rPr>
            </w:pPr>
            <w:r w:rsidRPr="00E86B85">
              <w:rPr>
                <w:rFonts w:eastAsiaTheme="minorEastAsia"/>
                <w:lang w:eastAsia="ja-JP"/>
              </w:rPr>
              <w:t xml:space="preserve">Topic is clearly explained to the audience </w:t>
            </w:r>
          </w:p>
          <w:p w14:paraId="67D32D4F" w14:textId="77777777" w:rsidR="00825B9D" w:rsidRPr="00E86B85" w:rsidRDefault="00825B9D">
            <w:pPr>
              <w:widowControl w:val="0"/>
              <w:autoSpaceDE w:val="0"/>
              <w:autoSpaceDN w:val="0"/>
              <w:adjustRightInd w:val="0"/>
              <w:rPr>
                <w:rFonts w:eastAsiaTheme="minorEastAsia"/>
                <w:lang w:eastAsia="ja-JP"/>
              </w:rPr>
            </w:pPr>
            <w:r w:rsidRPr="00E86B85">
              <w:rPr>
                <w:rFonts w:eastAsiaTheme="minorEastAsia"/>
                <w:lang w:eastAsia="ja-JP"/>
              </w:rPr>
              <w:t xml:space="preserve">Topic introduction engages audience interest </w:t>
            </w:r>
          </w:p>
          <w:p w14:paraId="2B7E1F92" w14:textId="77777777" w:rsidR="00825B9D" w:rsidRPr="00E86B85" w:rsidRDefault="00825B9D">
            <w:pPr>
              <w:widowControl w:val="0"/>
              <w:autoSpaceDE w:val="0"/>
              <w:autoSpaceDN w:val="0"/>
              <w:adjustRightInd w:val="0"/>
              <w:rPr>
                <w:rFonts w:eastAsiaTheme="minorEastAsia"/>
                <w:lang w:eastAsia="ja-JP"/>
              </w:rPr>
            </w:pPr>
          </w:p>
          <w:p w14:paraId="208DDEC9" w14:textId="77777777" w:rsidR="00825B9D" w:rsidRPr="00E86B85" w:rsidRDefault="00825B9D">
            <w:pPr>
              <w:widowControl w:val="0"/>
              <w:autoSpaceDE w:val="0"/>
              <w:autoSpaceDN w:val="0"/>
              <w:adjustRightInd w:val="0"/>
              <w:rPr>
                <w:rFonts w:eastAsiaTheme="minorEastAsia"/>
                <w:lang w:eastAsia="ja-JP"/>
              </w:rPr>
            </w:pPr>
            <w:r w:rsidRPr="00E86B85">
              <w:rPr>
                <w:rFonts w:eastAsiaTheme="minorEastAsia"/>
                <w:b/>
                <w:bCs/>
                <w:lang w:eastAsia="ja-JP"/>
              </w:rPr>
              <w:t xml:space="preserve">2. Context of topic /25 </w:t>
            </w:r>
          </w:p>
          <w:p w14:paraId="7DA88814" w14:textId="40FCA50F" w:rsidR="00825B9D" w:rsidRPr="00E86B85" w:rsidRDefault="001B6C92">
            <w:pPr>
              <w:widowControl w:val="0"/>
              <w:autoSpaceDE w:val="0"/>
              <w:autoSpaceDN w:val="0"/>
              <w:adjustRightInd w:val="0"/>
              <w:rPr>
                <w:rFonts w:eastAsiaTheme="minorEastAsia"/>
                <w:lang w:eastAsia="ja-JP"/>
              </w:rPr>
            </w:pPr>
            <w:r w:rsidRPr="00E86B85">
              <w:rPr>
                <w:rFonts w:eastAsiaTheme="minorEastAsia"/>
                <w:lang w:eastAsia="ja-JP"/>
              </w:rPr>
              <w:t>Case study</w:t>
            </w:r>
            <w:r w:rsidR="00825B9D" w:rsidRPr="00E86B85">
              <w:rPr>
                <w:rFonts w:eastAsiaTheme="minorEastAsia"/>
                <w:lang w:eastAsia="ja-JP"/>
              </w:rPr>
              <w:t xml:space="preserve"> establishes social and historical context of topic </w:t>
            </w:r>
          </w:p>
          <w:p w14:paraId="457956E9" w14:textId="77777777" w:rsidR="00825B9D" w:rsidRPr="00E86B85" w:rsidRDefault="00825B9D">
            <w:pPr>
              <w:widowControl w:val="0"/>
              <w:autoSpaceDE w:val="0"/>
              <w:autoSpaceDN w:val="0"/>
              <w:adjustRightInd w:val="0"/>
              <w:rPr>
                <w:rFonts w:eastAsiaTheme="minorEastAsia"/>
                <w:lang w:eastAsia="ja-JP"/>
              </w:rPr>
            </w:pPr>
          </w:p>
          <w:p w14:paraId="5B07F4FF" w14:textId="77777777" w:rsidR="00825B9D" w:rsidRPr="00E86B85" w:rsidRDefault="00825B9D">
            <w:pPr>
              <w:widowControl w:val="0"/>
              <w:autoSpaceDE w:val="0"/>
              <w:autoSpaceDN w:val="0"/>
              <w:adjustRightInd w:val="0"/>
              <w:rPr>
                <w:rFonts w:eastAsiaTheme="minorEastAsia"/>
                <w:lang w:eastAsia="ja-JP"/>
              </w:rPr>
            </w:pPr>
            <w:r w:rsidRPr="00E86B85">
              <w:rPr>
                <w:rFonts w:eastAsiaTheme="minorEastAsia"/>
                <w:b/>
                <w:bCs/>
                <w:lang w:eastAsia="ja-JP"/>
              </w:rPr>
              <w:t xml:space="preserve">3. Significance of Topic /25 </w:t>
            </w:r>
          </w:p>
          <w:p w14:paraId="7BB29C78" w14:textId="77777777" w:rsidR="002226CD" w:rsidRPr="00E86B85" w:rsidRDefault="002226CD">
            <w:pPr>
              <w:widowControl w:val="0"/>
              <w:autoSpaceDE w:val="0"/>
              <w:autoSpaceDN w:val="0"/>
              <w:adjustRightInd w:val="0"/>
              <w:rPr>
                <w:rFonts w:eastAsiaTheme="minorEastAsia"/>
                <w:lang w:eastAsia="ja-JP"/>
              </w:rPr>
            </w:pPr>
            <w:r w:rsidRPr="00E86B85">
              <w:rPr>
                <w:rFonts w:eastAsiaTheme="minorEastAsia"/>
                <w:lang w:eastAsia="ja-JP"/>
              </w:rPr>
              <w:t xml:space="preserve">Case study applies a feminist intersectional analysis of the way race, class, gender have shaped </w:t>
            </w:r>
          </w:p>
          <w:p w14:paraId="77F4DB0F" w14:textId="175F7A54" w:rsidR="001B6C92" w:rsidRPr="00E86B85" w:rsidRDefault="002226CD">
            <w:pPr>
              <w:widowControl w:val="0"/>
              <w:autoSpaceDE w:val="0"/>
              <w:autoSpaceDN w:val="0"/>
              <w:adjustRightInd w:val="0"/>
              <w:rPr>
                <w:rFonts w:eastAsiaTheme="minorEastAsia"/>
                <w:lang w:eastAsia="ja-JP"/>
              </w:rPr>
            </w:pPr>
            <w:r w:rsidRPr="00E86B85">
              <w:rPr>
                <w:rFonts w:eastAsiaTheme="minorEastAsia"/>
                <w:lang w:eastAsia="ja-JP"/>
              </w:rPr>
              <w:t xml:space="preserve">Activists’ responses </w:t>
            </w:r>
          </w:p>
          <w:p w14:paraId="5B4EB7FF" w14:textId="4958FAE0" w:rsidR="00825B9D" w:rsidRPr="00E86B85" w:rsidRDefault="001B6C92">
            <w:pPr>
              <w:widowControl w:val="0"/>
              <w:autoSpaceDE w:val="0"/>
              <w:autoSpaceDN w:val="0"/>
              <w:adjustRightInd w:val="0"/>
              <w:rPr>
                <w:rFonts w:eastAsiaTheme="minorEastAsia"/>
                <w:lang w:eastAsia="ja-JP"/>
              </w:rPr>
            </w:pPr>
            <w:r w:rsidRPr="00E86B85">
              <w:rPr>
                <w:rFonts w:eastAsiaTheme="minorEastAsia"/>
                <w:lang w:eastAsia="ja-JP"/>
              </w:rPr>
              <w:t xml:space="preserve">Case study </w:t>
            </w:r>
            <w:r w:rsidR="00825B9D" w:rsidRPr="00E86B85">
              <w:rPr>
                <w:rFonts w:eastAsiaTheme="minorEastAsia"/>
                <w:lang w:eastAsia="ja-JP"/>
              </w:rPr>
              <w:t xml:space="preserve">explains why the chosen topic is important to women and men </w:t>
            </w:r>
          </w:p>
          <w:p w14:paraId="3B22995B" w14:textId="77777777" w:rsidR="002226CD" w:rsidRPr="00E86B85" w:rsidRDefault="001B6C92">
            <w:pPr>
              <w:widowControl w:val="0"/>
              <w:autoSpaceDE w:val="0"/>
              <w:autoSpaceDN w:val="0"/>
              <w:adjustRightInd w:val="0"/>
              <w:rPr>
                <w:rFonts w:eastAsiaTheme="minorEastAsia"/>
                <w:lang w:eastAsia="ja-JP"/>
              </w:rPr>
            </w:pPr>
            <w:r w:rsidRPr="00E86B85">
              <w:rPr>
                <w:rFonts w:eastAsiaTheme="minorEastAsia"/>
                <w:lang w:eastAsia="ja-JP"/>
              </w:rPr>
              <w:t xml:space="preserve">Case study </w:t>
            </w:r>
            <w:r w:rsidR="00825B9D" w:rsidRPr="00E86B85">
              <w:rPr>
                <w:rFonts w:eastAsiaTheme="minorEastAsia"/>
                <w:lang w:eastAsia="ja-JP"/>
              </w:rPr>
              <w:t xml:space="preserve">explains why the chosen topic is an example of concept. </w:t>
            </w:r>
          </w:p>
          <w:p w14:paraId="75F597E9" w14:textId="5E2291CC" w:rsidR="00825B9D" w:rsidRPr="00E86B85" w:rsidRDefault="00825B9D">
            <w:pPr>
              <w:widowControl w:val="0"/>
              <w:autoSpaceDE w:val="0"/>
              <w:autoSpaceDN w:val="0"/>
              <w:adjustRightInd w:val="0"/>
              <w:rPr>
                <w:rFonts w:eastAsiaTheme="minorEastAsia"/>
                <w:lang w:eastAsia="ja-JP"/>
              </w:rPr>
            </w:pPr>
            <w:r w:rsidRPr="00E86B85">
              <w:rPr>
                <w:rFonts w:eastAsiaTheme="minorEastAsia"/>
                <w:lang w:eastAsia="ja-JP"/>
              </w:rPr>
              <w:t>For example, why is it an e</w:t>
            </w:r>
            <w:r w:rsidR="00607813">
              <w:rPr>
                <w:rFonts w:eastAsiaTheme="minorEastAsia"/>
                <w:lang w:eastAsia="ja-JP"/>
              </w:rPr>
              <w:t>xample of environmental racism</w:t>
            </w:r>
          </w:p>
          <w:p w14:paraId="69D1C386" w14:textId="7B316D3A" w:rsidR="00825B9D" w:rsidRPr="00E86B85" w:rsidRDefault="001B6C92">
            <w:pPr>
              <w:widowControl w:val="0"/>
              <w:autoSpaceDE w:val="0"/>
              <w:autoSpaceDN w:val="0"/>
              <w:adjustRightInd w:val="0"/>
              <w:rPr>
                <w:rFonts w:eastAsiaTheme="minorEastAsia"/>
                <w:lang w:eastAsia="ja-JP"/>
              </w:rPr>
            </w:pPr>
            <w:r w:rsidRPr="00E86B85">
              <w:rPr>
                <w:rFonts w:eastAsiaTheme="minorEastAsia"/>
                <w:lang w:eastAsia="ja-JP"/>
              </w:rPr>
              <w:t xml:space="preserve">Case study </w:t>
            </w:r>
            <w:r w:rsidR="00825B9D" w:rsidRPr="00E86B85">
              <w:rPr>
                <w:rFonts w:eastAsiaTheme="minorEastAsia"/>
                <w:lang w:eastAsia="ja-JP"/>
              </w:rPr>
              <w:t xml:space="preserve">explains what is being done about the issue being discussed </w:t>
            </w:r>
          </w:p>
          <w:p w14:paraId="2F46CB84" w14:textId="362F9E0A" w:rsidR="00825B9D" w:rsidRPr="00E86B85" w:rsidRDefault="001B6C92">
            <w:pPr>
              <w:widowControl w:val="0"/>
              <w:autoSpaceDE w:val="0"/>
              <w:autoSpaceDN w:val="0"/>
              <w:adjustRightInd w:val="0"/>
              <w:rPr>
                <w:rFonts w:eastAsiaTheme="minorEastAsia"/>
                <w:lang w:eastAsia="ja-JP"/>
              </w:rPr>
            </w:pPr>
            <w:r w:rsidRPr="00E86B85">
              <w:rPr>
                <w:rFonts w:eastAsiaTheme="minorEastAsia"/>
                <w:lang w:eastAsia="ja-JP"/>
              </w:rPr>
              <w:t xml:space="preserve">Case study </w:t>
            </w:r>
            <w:r w:rsidR="00825B9D" w:rsidRPr="00E86B85">
              <w:rPr>
                <w:rFonts w:eastAsiaTheme="minorEastAsia"/>
                <w:lang w:eastAsia="ja-JP"/>
              </w:rPr>
              <w:t xml:space="preserve">makes suggestions about what might happen with the issue in the future </w:t>
            </w:r>
          </w:p>
          <w:p w14:paraId="49FA46A4" w14:textId="77777777" w:rsidR="00825B9D" w:rsidRPr="00E86B85" w:rsidRDefault="00825B9D">
            <w:pPr>
              <w:widowControl w:val="0"/>
              <w:autoSpaceDE w:val="0"/>
              <w:autoSpaceDN w:val="0"/>
              <w:adjustRightInd w:val="0"/>
              <w:rPr>
                <w:rFonts w:eastAsiaTheme="minorEastAsia"/>
                <w:lang w:eastAsia="ja-JP"/>
              </w:rPr>
            </w:pPr>
          </w:p>
          <w:p w14:paraId="2174EA8E" w14:textId="77777777" w:rsidR="00825B9D" w:rsidRPr="00E86B85" w:rsidRDefault="00825B9D">
            <w:pPr>
              <w:widowControl w:val="0"/>
              <w:autoSpaceDE w:val="0"/>
              <w:autoSpaceDN w:val="0"/>
              <w:adjustRightInd w:val="0"/>
              <w:rPr>
                <w:rFonts w:eastAsiaTheme="minorEastAsia"/>
                <w:lang w:eastAsia="ja-JP"/>
              </w:rPr>
            </w:pPr>
            <w:r w:rsidRPr="00E86B85">
              <w:rPr>
                <w:rFonts w:eastAsiaTheme="minorEastAsia"/>
                <w:b/>
                <w:bCs/>
                <w:lang w:eastAsia="ja-JP"/>
              </w:rPr>
              <w:t xml:space="preserve">4. What do you think overall? / 20 </w:t>
            </w:r>
          </w:p>
          <w:p w14:paraId="36616A79" w14:textId="77777777" w:rsidR="004A29EA" w:rsidRDefault="002226CD">
            <w:pPr>
              <w:widowControl w:val="0"/>
              <w:autoSpaceDE w:val="0"/>
              <w:autoSpaceDN w:val="0"/>
              <w:adjustRightInd w:val="0"/>
              <w:rPr>
                <w:rFonts w:eastAsiaTheme="minorEastAsia"/>
                <w:lang w:eastAsia="ja-JP"/>
              </w:rPr>
            </w:pPr>
            <w:r w:rsidRPr="00E86B85">
              <w:rPr>
                <w:rFonts w:eastAsiaTheme="minorEastAsia"/>
                <w:lang w:eastAsia="ja-JP"/>
              </w:rPr>
              <w:t xml:space="preserve">Case study analyzes possible solutions by applying ideas presented in suggested course readings </w:t>
            </w:r>
          </w:p>
          <w:p w14:paraId="42362F3D" w14:textId="77777777" w:rsidR="004A29EA" w:rsidRDefault="00302377">
            <w:pPr>
              <w:widowControl w:val="0"/>
              <w:autoSpaceDE w:val="0"/>
              <w:autoSpaceDN w:val="0"/>
              <w:adjustRightInd w:val="0"/>
            </w:pPr>
            <w:r w:rsidRPr="00E86B85">
              <w:t xml:space="preserve">“Toxic Waste and Race in the United States” by the United Church of Christ and </w:t>
            </w:r>
          </w:p>
          <w:p w14:paraId="44271CBB" w14:textId="77777777" w:rsidR="004A29EA" w:rsidRDefault="00302377">
            <w:pPr>
              <w:widowControl w:val="0"/>
              <w:autoSpaceDE w:val="0"/>
              <w:autoSpaceDN w:val="0"/>
              <w:adjustRightInd w:val="0"/>
            </w:pPr>
            <w:r w:rsidRPr="00E86B85">
              <w:t xml:space="preserve">“Rethinking Environmental Racism: White Privilege and Urban Development in Southern California” </w:t>
            </w:r>
          </w:p>
          <w:p w14:paraId="338D1533" w14:textId="2B861A3C" w:rsidR="00302377" w:rsidRPr="00E86B85" w:rsidRDefault="00302377">
            <w:pPr>
              <w:widowControl w:val="0"/>
              <w:autoSpaceDE w:val="0"/>
              <w:autoSpaceDN w:val="0"/>
              <w:adjustRightInd w:val="0"/>
            </w:pPr>
            <w:r w:rsidRPr="00E86B85">
              <w:t xml:space="preserve">by Laura Pulido.  </w:t>
            </w:r>
          </w:p>
          <w:p w14:paraId="1D570F6C" w14:textId="46731660" w:rsidR="00825B9D" w:rsidRPr="00E86B85" w:rsidRDefault="001B6C92">
            <w:pPr>
              <w:widowControl w:val="0"/>
              <w:autoSpaceDE w:val="0"/>
              <w:autoSpaceDN w:val="0"/>
              <w:adjustRightInd w:val="0"/>
              <w:rPr>
                <w:rFonts w:eastAsiaTheme="minorEastAsia"/>
                <w:lang w:eastAsia="ja-JP"/>
              </w:rPr>
            </w:pPr>
            <w:r w:rsidRPr="00E86B85">
              <w:rPr>
                <w:rFonts w:eastAsiaTheme="minorEastAsia"/>
                <w:lang w:eastAsia="ja-JP"/>
              </w:rPr>
              <w:t xml:space="preserve">Case study </w:t>
            </w:r>
            <w:r w:rsidR="00825B9D" w:rsidRPr="00E86B85">
              <w:rPr>
                <w:rFonts w:eastAsiaTheme="minorEastAsia"/>
                <w:lang w:eastAsia="ja-JP"/>
              </w:rPr>
              <w:t xml:space="preserve">discusses what should be done about the issue being presented and why the issue is important. </w:t>
            </w:r>
          </w:p>
          <w:p w14:paraId="2FF760CD" w14:textId="5557A555" w:rsidR="00825B9D" w:rsidRPr="00E86B85" w:rsidRDefault="001B6C92">
            <w:pPr>
              <w:widowControl w:val="0"/>
              <w:autoSpaceDE w:val="0"/>
              <w:autoSpaceDN w:val="0"/>
              <w:adjustRightInd w:val="0"/>
              <w:rPr>
                <w:rFonts w:eastAsiaTheme="minorEastAsia"/>
                <w:lang w:eastAsia="ja-JP"/>
              </w:rPr>
            </w:pPr>
            <w:r w:rsidRPr="00E86B85">
              <w:rPr>
                <w:rFonts w:eastAsiaTheme="minorEastAsia"/>
                <w:lang w:eastAsia="ja-JP"/>
              </w:rPr>
              <w:t xml:space="preserve">Case study </w:t>
            </w:r>
            <w:r w:rsidR="00825B9D" w:rsidRPr="00E86B85">
              <w:rPr>
                <w:rFonts w:eastAsiaTheme="minorEastAsia"/>
                <w:lang w:eastAsia="ja-JP"/>
              </w:rPr>
              <w:t xml:space="preserve">provides suggestions/insights into topic </w:t>
            </w:r>
          </w:p>
          <w:p w14:paraId="404965A6" w14:textId="109E97ED" w:rsidR="00825B9D" w:rsidRPr="00E86B85" w:rsidRDefault="001B6C92">
            <w:pPr>
              <w:widowControl w:val="0"/>
              <w:autoSpaceDE w:val="0"/>
              <w:autoSpaceDN w:val="0"/>
              <w:adjustRightInd w:val="0"/>
              <w:rPr>
                <w:rFonts w:eastAsiaTheme="minorEastAsia"/>
                <w:lang w:eastAsia="ja-JP"/>
              </w:rPr>
            </w:pPr>
            <w:r w:rsidRPr="00E86B85">
              <w:rPr>
                <w:rFonts w:eastAsiaTheme="minorEastAsia"/>
                <w:lang w:eastAsia="ja-JP"/>
              </w:rPr>
              <w:t xml:space="preserve">Case study </w:t>
            </w:r>
            <w:r w:rsidR="00825B9D" w:rsidRPr="00E86B85">
              <w:rPr>
                <w:rFonts w:eastAsiaTheme="minorEastAsia"/>
                <w:lang w:eastAsia="ja-JP"/>
              </w:rPr>
              <w:t xml:space="preserve">provides ideas for ways to deal with or improve problems surrounding the issue </w:t>
            </w:r>
          </w:p>
          <w:p w14:paraId="5ACD6E97" w14:textId="77777777" w:rsidR="00825B9D" w:rsidRPr="00E86B85" w:rsidRDefault="00825B9D">
            <w:pPr>
              <w:widowControl w:val="0"/>
              <w:autoSpaceDE w:val="0"/>
              <w:autoSpaceDN w:val="0"/>
              <w:adjustRightInd w:val="0"/>
              <w:rPr>
                <w:rFonts w:eastAsiaTheme="minorEastAsia"/>
                <w:lang w:eastAsia="ja-JP"/>
              </w:rPr>
            </w:pPr>
          </w:p>
          <w:p w14:paraId="1618762B" w14:textId="77777777" w:rsidR="00825B9D" w:rsidRPr="00E86B85" w:rsidRDefault="00825B9D">
            <w:pPr>
              <w:widowControl w:val="0"/>
              <w:autoSpaceDE w:val="0"/>
              <w:autoSpaceDN w:val="0"/>
              <w:adjustRightInd w:val="0"/>
              <w:rPr>
                <w:rFonts w:eastAsiaTheme="minorEastAsia"/>
                <w:lang w:eastAsia="ja-JP"/>
              </w:rPr>
            </w:pPr>
            <w:r w:rsidRPr="00E86B85">
              <w:rPr>
                <w:rFonts w:eastAsiaTheme="minorEastAsia"/>
                <w:b/>
                <w:bCs/>
                <w:lang w:eastAsia="ja-JP"/>
              </w:rPr>
              <w:lastRenderedPageBreak/>
              <w:t>5. Wiki Page /10</w:t>
            </w:r>
          </w:p>
          <w:p w14:paraId="437A04E5" w14:textId="6EA54503" w:rsidR="00825B9D" w:rsidRPr="00E86B85" w:rsidRDefault="001B6C92">
            <w:pPr>
              <w:widowControl w:val="0"/>
              <w:autoSpaceDE w:val="0"/>
              <w:autoSpaceDN w:val="0"/>
              <w:adjustRightInd w:val="0"/>
              <w:rPr>
                <w:rFonts w:eastAsiaTheme="minorEastAsia"/>
                <w:lang w:eastAsia="ja-JP"/>
              </w:rPr>
            </w:pPr>
            <w:r w:rsidRPr="00E86B85">
              <w:rPr>
                <w:rFonts w:eastAsiaTheme="minorEastAsia"/>
                <w:lang w:eastAsia="ja-JP"/>
              </w:rPr>
              <w:t>Case study</w:t>
            </w:r>
            <w:r w:rsidR="00825B9D" w:rsidRPr="00E86B85">
              <w:rPr>
                <w:rFonts w:eastAsiaTheme="minorEastAsia"/>
                <w:lang w:eastAsia="ja-JP"/>
              </w:rPr>
              <w:t xml:space="preserve"> is easy to read by audience </w:t>
            </w:r>
          </w:p>
          <w:p w14:paraId="3B1AA4A7" w14:textId="4A73BD94" w:rsidR="00825B9D" w:rsidRPr="00E86B85" w:rsidRDefault="001B6C92">
            <w:pPr>
              <w:widowControl w:val="0"/>
              <w:autoSpaceDE w:val="0"/>
              <w:autoSpaceDN w:val="0"/>
              <w:adjustRightInd w:val="0"/>
              <w:rPr>
                <w:rFonts w:eastAsiaTheme="minorEastAsia"/>
                <w:lang w:eastAsia="ja-JP"/>
              </w:rPr>
            </w:pPr>
            <w:r w:rsidRPr="00E86B85">
              <w:rPr>
                <w:rFonts w:eastAsiaTheme="minorEastAsia"/>
                <w:lang w:eastAsia="ja-JP"/>
              </w:rPr>
              <w:t xml:space="preserve">Case study </w:t>
            </w:r>
            <w:r w:rsidR="00825B9D" w:rsidRPr="00E86B85">
              <w:rPr>
                <w:rFonts w:eastAsiaTheme="minorEastAsia"/>
                <w:lang w:eastAsia="ja-JP"/>
              </w:rPr>
              <w:t xml:space="preserve">is error free (no spelling mistakes; no typos) </w:t>
            </w:r>
          </w:p>
          <w:p w14:paraId="082B5DE2" w14:textId="16750348" w:rsidR="00825B9D" w:rsidRPr="00E86B85" w:rsidRDefault="001B6C92">
            <w:pPr>
              <w:widowControl w:val="0"/>
              <w:autoSpaceDE w:val="0"/>
              <w:autoSpaceDN w:val="0"/>
              <w:adjustRightInd w:val="0"/>
              <w:rPr>
                <w:rFonts w:eastAsiaTheme="minorEastAsia"/>
                <w:lang w:eastAsia="ja-JP"/>
              </w:rPr>
            </w:pPr>
            <w:r w:rsidRPr="00E86B85">
              <w:rPr>
                <w:rFonts w:eastAsiaTheme="minorEastAsia"/>
                <w:lang w:eastAsia="ja-JP"/>
              </w:rPr>
              <w:t xml:space="preserve">Case study </w:t>
            </w:r>
            <w:r w:rsidR="00825B9D" w:rsidRPr="00E86B85">
              <w:rPr>
                <w:rFonts w:eastAsiaTheme="minorEastAsia"/>
                <w:lang w:eastAsia="ja-JP"/>
              </w:rPr>
              <w:t xml:space="preserve">contains list of resources with both print and internet sources </w:t>
            </w:r>
          </w:p>
          <w:p w14:paraId="02BD57F5" w14:textId="34069D5B" w:rsidR="00825B9D" w:rsidRDefault="001B6C92">
            <w:pPr>
              <w:widowControl w:val="0"/>
              <w:autoSpaceDE w:val="0"/>
              <w:autoSpaceDN w:val="0"/>
              <w:adjustRightInd w:val="0"/>
              <w:rPr>
                <w:rFonts w:eastAsiaTheme="minorEastAsia"/>
                <w:lang w:eastAsia="ja-JP"/>
              </w:rPr>
            </w:pPr>
            <w:r w:rsidRPr="00E86B85">
              <w:rPr>
                <w:rFonts w:eastAsiaTheme="minorEastAsia"/>
                <w:lang w:eastAsia="ja-JP"/>
              </w:rPr>
              <w:t xml:space="preserve">Case study </w:t>
            </w:r>
            <w:r w:rsidR="00825B9D" w:rsidRPr="00E86B85">
              <w:rPr>
                <w:rFonts w:eastAsiaTheme="minorEastAsia"/>
                <w:lang w:eastAsia="ja-JP"/>
              </w:rPr>
              <w:t xml:space="preserve">includes works cited page </w:t>
            </w:r>
          </w:p>
          <w:p w14:paraId="096F59B6" w14:textId="77777777" w:rsidR="00CA5329" w:rsidRDefault="00CA5329">
            <w:pPr>
              <w:widowControl w:val="0"/>
              <w:autoSpaceDE w:val="0"/>
              <w:autoSpaceDN w:val="0"/>
              <w:adjustRightInd w:val="0"/>
              <w:rPr>
                <w:rFonts w:eastAsiaTheme="minorEastAsia"/>
                <w:lang w:eastAsia="ja-JP"/>
              </w:rPr>
            </w:pPr>
            <w:r>
              <w:rPr>
                <w:rFonts w:eastAsiaTheme="minorEastAsia"/>
                <w:lang w:eastAsia="ja-JP"/>
              </w:rPr>
              <w:t>Case study cites 2-3 scholarly sources</w:t>
            </w:r>
          </w:p>
          <w:p w14:paraId="0FD1520B" w14:textId="5D1E0C65" w:rsidR="00CA5329" w:rsidRDefault="00CA5329">
            <w:pPr>
              <w:widowControl w:val="0"/>
              <w:autoSpaceDE w:val="0"/>
              <w:autoSpaceDN w:val="0"/>
              <w:adjustRightInd w:val="0"/>
              <w:rPr>
                <w:rFonts w:eastAsiaTheme="minorEastAsia"/>
                <w:lang w:eastAsia="ja-JP"/>
              </w:rPr>
            </w:pPr>
            <w:r>
              <w:rPr>
                <w:rFonts w:eastAsiaTheme="minorEastAsia"/>
                <w:lang w:eastAsia="ja-JP"/>
              </w:rPr>
              <w:t>Case study uses proper citation format</w:t>
            </w:r>
          </w:p>
          <w:p w14:paraId="34408130" w14:textId="64CE71B4" w:rsidR="00CA5329" w:rsidRPr="00E86B85" w:rsidRDefault="00CA5329">
            <w:pPr>
              <w:widowControl w:val="0"/>
              <w:autoSpaceDE w:val="0"/>
              <w:autoSpaceDN w:val="0"/>
              <w:adjustRightInd w:val="0"/>
              <w:rPr>
                <w:rFonts w:eastAsiaTheme="minorEastAsia"/>
                <w:lang w:eastAsia="ja-JP"/>
              </w:rPr>
            </w:pPr>
            <w:r>
              <w:rPr>
                <w:rFonts w:eastAsiaTheme="minorEastAsia"/>
                <w:lang w:eastAsia="ja-JP"/>
              </w:rPr>
              <w:t>Case study synthesizes scholarly sources</w:t>
            </w:r>
          </w:p>
          <w:p w14:paraId="654EEE61" w14:textId="77777777" w:rsidR="00C456CE" w:rsidRPr="00E86B85" w:rsidRDefault="00C456CE">
            <w:pPr>
              <w:widowControl w:val="0"/>
              <w:autoSpaceDE w:val="0"/>
              <w:autoSpaceDN w:val="0"/>
              <w:adjustRightInd w:val="0"/>
              <w:rPr>
                <w:rFonts w:eastAsiaTheme="minorEastAsia"/>
                <w:b/>
                <w:bCs/>
                <w:lang w:eastAsia="ja-JP"/>
              </w:rPr>
            </w:pPr>
          </w:p>
          <w:p w14:paraId="34E415F7" w14:textId="77777777" w:rsidR="00825B9D" w:rsidRPr="00E86B85" w:rsidRDefault="00825B9D">
            <w:pPr>
              <w:widowControl w:val="0"/>
              <w:autoSpaceDE w:val="0"/>
              <w:autoSpaceDN w:val="0"/>
              <w:adjustRightInd w:val="0"/>
              <w:rPr>
                <w:rFonts w:eastAsiaTheme="minorEastAsia"/>
                <w:lang w:eastAsia="ja-JP"/>
              </w:rPr>
            </w:pPr>
            <w:r w:rsidRPr="00E86B85">
              <w:rPr>
                <w:rFonts w:eastAsiaTheme="minorEastAsia"/>
                <w:b/>
                <w:bCs/>
                <w:lang w:eastAsia="ja-JP"/>
              </w:rPr>
              <w:t>6. Peer Review /10</w:t>
            </w:r>
          </w:p>
          <w:p w14:paraId="2D2B74E8" w14:textId="77777777" w:rsidR="00825B9D" w:rsidRPr="00E86B85" w:rsidRDefault="00825B9D">
            <w:pPr>
              <w:widowControl w:val="0"/>
              <w:autoSpaceDE w:val="0"/>
              <w:autoSpaceDN w:val="0"/>
              <w:adjustRightInd w:val="0"/>
              <w:rPr>
                <w:rFonts w:eastAsiaTheme="minorEastAsia"/>
                <w:lang w:eastAsia="ja-JP"/>
              </w:rPr>
            </w:pPr>
            <w:r w:rsidRPr="00E86B85">
              <w:rPr>
                <w:rFonts w:eastAsiaTheme="minorEastAsia"/>
                <w:lang w:eastAsia="ja-JP"/>
              </w:rPr>
              <w:t xml:space="preserve">Submitted on time </w:t>
            </w:r>
          </w:p>
          <w:p w14:paraId="7730C065" w14:textId="15CC616D" w:rsidR="00825B9D" w:rsidRPr="00E86B85" w:rsidRDefault="00825B9D">
            <w:pPr>
              <w:widowControl w:val="0"/>
              <w:autoSpaceDE w:val="0"/>
              <w:autoSpaceDN w:val="0"/>
              <w:adjustRightInd w:val="0"/>
              <w:rPr>
                <w:rFonts w:eastAsiaTheme="minorEastAsia"/>
                <w:lang w:eastAsia="ja-JP"/>
              </w:rPr>
            </w:pPr>
            <w:r w:rsidRPr="00E86B85">
              <w:rPr>
                <w:rFonts w:eastAsiaTheme="minorEastAsia"/>
                <w:lang w:eastAsia="ja-JP"/>
              </w:rPr>
              <w:t xml:space="preserve">Thoughtfully evaluates the </w:t>
            </w:r>
            <w:r w:rsidR="00A03A83">
              <w:rPr>
                <w:rFonts w:eastAsiaTheme="minorEastAsia"/>
                <w:lang w:eastAsia="ja-JP"/>
              </w:rPr>
              <w:t>c</w:t>
            </w:r>
            <w:r w:rsidR="001B6C92" w:rsidRPr="00E86B85">
              <w:rPr>
                <w:rFonts w:eastAsiaTheme="minorEastAsia"/>
                <w:lang w:eastAsia="ja-JP"/>
              </w:rPr>
              <w:t xml:space="preserve">ase studies </w:t>
            </w:r>
            <w:r w:rsidRPr="00E86B85">
              <w:rPr>
                <w:rFonts w:eastAsiaTheme="minorEastAsia"/>
                <w:lang w:eastAsia="ja-JP"/>
              </w:rPr>
              <w:t>of 2 groups this semester. The peer review will be done in class.</w:t>
            </w:r>
          </w:p>
          <w:p w14:paraId="2451D3E9" w14:textId="77777777" w:rsidR="00825B9D" w:rsidRPr="00E86B85" w:rsidRDefault="00825B9D">
            <w:pPr>
              <w:widowControl w:val="0"/>
              <w:autoSpaceDE w:val="0"/>
              <w:autoSpaceDN w:val="0"/>
              <w:adjustRightInd w:val="0"/>
              <w:rPr>
                <w:rFonts w:eastAsiaTheme="minorEastAsia"/>
                <w:lang w:eastAsia="ja-JP"/>
              </w:rPr>
            </w:pPr>
          </w:p>
          <w:p w14:paraId="723B56CD" w14:textId="77777777" w:rsidR="00825B9D" w:rsidRPr="00E86B85" w:rsidRDefault="00825B9D">
            <w:pPr>
              <w:widowControl w:val="0"/>
              <w:autoSpaceDE w:val="0"/>
              <w:autoSpaceDN w:val="0"/>
              <w:adjustRightInd w:val="0"/>
              <w:rPr>
                <w:rFonts w:eastAsiaTheme="minorEastAsia"/>
                <w:b/>
                <w:bCs/>
                <w:lang w:eastAsia="ja-JP"/>
              </w:rPr>
            </w:pPr>
            <w:r w:rsidRPr="00E86B85">
              <w:rPr>
                <w:rFonts w:eastAsiaTheme="minorEastAsia"/>
                <w:b/>
                <w:bCs/>
                <w:lang w:eastAsia="ja-JP"/>
              </w:rPr>
              <w:t>Total: /100</w:t>
            </w:r>
          </w:p>
        </w:tc>
      </w:tr>
    </w:tbl>
    <w:p w14:paraId="763E44D8" w14:textId="29A8EDF9" w:rsidR="00825B9D" w:rsidRPr="00E86B85" w:rsidRDefault="00825B9D" w:rsidP="00E74D55">
      <w:pPr>
        <w:widowControl w:val="0"/>
        <w:autoSpaceDE w:val="0"/>
        <w:autoSpaceDN w:val="0"/>
        <w:adjustRightInd w:val="0"/>
        <w:spacing w:after="420"/>
      </w:pPr>
    </w:p>
    <w:p w14:paraId="5DB64F35" w14:textId="77777777" w:rsidR="00E74D55" w:rsidRPr="00E86B85" w:rsidRDefault="00E74D55" w:rsidP="00E74D55">
      <w:pPr>
        <w:spacing w:line="480" w:lineRule="auto"/>
        <w:rPr>
          <w:b/>
          <w:bCs/>
        </w:rPr>
      </w:pPr>
      <w:r w:rsidRPr="00E86B85">
        <w:rPr>
          <w:b/>
          <w:bCs/>
        </w:rPr>
        <w:t>Alignment:</w:t>
      </w:r>
    </w:p>
    <w:p w14:paraId="36098CDB" w14:textId="5A365F12" w:rsidR="00E74D55" w:rsidRPr="00E86B85" w:rsidRDefault="00E74D55" w:rsidP="00E74D55">
      <w:pPr>
        <w:spacing w:line="480" w:lineRule="auto"/>
        <w:rPr>
          <w:b/>
          <w:u w:val="single"/>
        </w:rPr>
      </w:pPr>
      <w:r w:rsidRPr="00E86B85">
        <w:rPr>
          <w:b/>
          <w:u w:val="single"/>
        </w:rPr>
        <w:t xml:space="preserve">The assignment meets all three of the learning outcomes for Cluster </w:t>
      </w:r>
      <w:r w:rsidR="00C806F9" w:rsidRPr="00E86B85">
        <w:rPr>
          <w:b/>
          <w:u w:val="single"/>
        </w:rPr>
        <w:t>4B</w:t>
      </w:r>
      <w:r w:rsidRPr="00E86B85">
        <w:rPr>
          <w:b/>
          <w:u w:val="single"/>
        </w:rPr>
        <w:t>.</w:t>
      </w:r>
    </w:p>
    <w:p w14:paraId="26FE3270" w14:textId="1C2D6C21" w:rsidR="00B70282" w:rsidRPr="001E1637" w:rsidRDefault="00E74D55" w:rsidP="00B70282">
      <w:pPr>
        <w:widowControl w:val="0"/>
        <w:autoSpaceDE w:val="0"/>
        <w:autoSpaceDN w:val="0"/>
        <w:adjustRightInd w:val="0"/>
        <w:spacing w:after="100"/>
        <w:rPr>
          <w:bCs/>
        </w:rPr>
      </w:pPr>
      <w:r w:rsidRPr="00E86B85">
        <w:rPr>
          <w:bCs/>
        </w:rPr>
        <w:t>The assignment clearly aligns with the identified University Studies SLO as demonstrated by the content elements of the assignment description.</w:t>
      </w:r>
      <w:r w:rsidR="0058520E">
        <w:rPr>
          <w:bCs/>
        </w:rPr>
        <w:t xml:space="preserve"> </w:t>
      </w:r>
      <w:r w:rsidR="001E1637">
        <w:rPr>
          <w:bCs/>
        </w:rPr>
        <w:t>The first learning objective “</w:t>
      </w:r>
      <w:r w:rsidR="001E1637" w:rsidRPr="00E86B85">
        <w:rPr>
          <w:rFonts w:eastAsiaTheme="minorEastAsia"/>
          <w:color w:val="262626"/>
          <w:lang w:eastAsia="ja-JP"/>
        </w:rPr>
        <w:t>Explain: a) the development of US culture and sub-culture from different perspectives; b) US social and cultural domains in relationship to other regions of the world; or c) the different facets of c</w:t>
      </w:r>
      <w:r w:rsidR="001E1637">
        <w:rPr>
          <w:rFonts w:eastAsiaTheme="minorEastAsia"/>
          <w:color w:val="262626"/>
          <w:lang w:eastAsia="ja-JP"/>
        </w:rPr>
        <w:t xml:space="preserve">itizenship in the United States,” is met by the case study assignment, as it </w:t>
      </w:r>
      <w:r w:rsidR="0058520E" w:rsidRPr="00E86B85">
        <w:rPr>
          <w:bCs/>
        </w:rPr>
        <w:t xml:space="preserve">requires students to become familiar with the women’s health movement in the U.S., the environmental justice movement and protests against environmental racism. Therefore this assignment clearly meets learning objective I for Cluster 4B: The Nature of US Society, because the assignment requires students to explore differences in health problems faced by women from various socioeconomic status. </w:t>
      </w:r>
      <w:r w:rsidR="00B70282">
        <w:rPr>
          <w:bCs/>
        </w:rPr>
        <w:t>The case study assignment requires that students explain “</w:t>
      </w:r>
      <w:r w:rsidR="00B70282" w:rsidRPr="00E86B85">
        <w:rPr>
          <w:rFonts w:eastAsiaTheme="minorEastAsia"/>
          <w:color w:val="262626"/>
          <w:lang w:eastAsia="ja-JP"/>
        </w:rPr>
        <w:t>the different facets of citizenship in the United States.</w:t>
      </w:r>
      <w:r w:rsidR="00B70282">
        <w:rPr>
          <w:rFonts w:eastAsiaTheme="minorEastAsia"/>
          <w:color w:val="262626"/>
          <w:lang w:eastAsia="ja-JP"/>
        </w:rPr>
        <w:t xml:space="preserve">” </w:t>
      </w:r>
      <w:r w:rsidR="00B70282" w:rsidRPr="00E86B85">
        <w:rPr>
          <w:bCs/>
        </w:rPr>
        <w:t xml:space="preserve">For example, the case study assignment requires students to explain the way gender, race and class will impact health and environment. </w:t>
      </w:r>
      <w:r w:rsidR="00B70282">
        <w:rPr>
          <w:rFonts w:eastAsiaTheme="minorEastAsia"/>
          <w:color w:val="262626"/>
          <w:lang w:eastAsia="ja-JP"/>
        </w:rPr>
        <w:t xml:space="preserve"> </w:t>
      </w:r>
    </w:p>
    <w:p w14:paraId="18F6946B" w14:textId="77777777" w:rsidR="003A1027" w:rsidRDefault="003A1027" w:rsidP="0058520E">
      <w:pPr>
        <w:rPr>
          <w:bCs/>
        </w:rPr>
      </w:pPr>
    </w:p>
    <w:p w14:paraId="660B18B5" w14:textId="77777777" w:rsidR="00A03A83" w:rsidRDefault="003A1027" w:rsidP="00A03A83">
      <w:pPr>
        <w:widowControl w:val="0"/>
        <w:autoSpaceDE w:val="0"/>
        <w:autoSpaceDN w:val="0"/>
        <w:adjustRightInd w:val="0"/>
        <w:spacing w:after="100"/>
        <w:rPr>
          <w:bCs/>
        </w:rPr>
      </w:pPr>
      <w:r w:rsidRPr="00E86B85">
        <w:rPr>
          <w:rFonts w:eastAsiaTheme="minorEastAsia"/>
          <w:color w:val="262626"/>
          <w:lang w:eastAsia="ja-JP"/>
        </w:rPr>
        <w:t xml:space="preserve">The case study assignment meets learning objective </w:t>
      </w:r>
      <w:r w:rsidRPr="00E86B85">
        <w:rPr>
          <w:bCs/>
        </w:rPr>
        <w:t xml:space="preserve">III to </w:t>
      </w:r>
      <w:r w:rsidR="00B70282">
        <w:rPr>
          <w:bCs/>
        </w:rPr>
        <w:t>“</w:t>
      </w:r>
      <w:r w:rsidRPr="00E86B85">
        <w:rPr>
          <w:rFonts w:eastAsiaTheme="minorEastAsia"/>
          <w:color w:val="262626"/>
          <w:lang w:eastAsia="ja-JP"/>
        </w:rPr>
        <w:t>Evaluate arguments made in support of different perspectives on US society.</w:t>
      </w:r>
      <w:r w:rsidR="00B70282">
        <w:rPr>
          <w:rFonts w:eastAsiaTheme="minorEastAsia"/>
          <w:color w:val="262626"/>
          <w:lang w:eastAsia="ja-JP"/>
        </w:rPr>
        <w:t>”</w:t>
      </w:r>
      <w:r w:rsidRPr="00E86B85">
        <w:rPr>
          <w:rFonts w:eastAsiaTheme="minorEastAsia"/>
          <w:color w:val="262626"/>
          <w:lang w:eastAsia="ja-JP"/>
        </w:rPr>
        <w:t xml:space="preserve"> The case study assignment requires students to apply and critically evaluate the perspectives in two assigned readings </w:t>
      </w:r>
      <w:r w:rsidRPr="00E86B85">
        <w:t xml:space="preserve">“Toxic Waste and Race in the United States” by the United Church of Christ and “Rethinking Environmental Racism: White Privilege and Urban Development in Southern California” by Laura Pulido.  These two articles specifically provide important perspectives of U.S. society that identify the way white privilege and structural racism function in the United States.  These specific readings alongside other </w:t>
      </w:r>
      <w:r w:rsidR="00B70282">
        <w:t>assigned</w:t>
      </w:r>
      <w:r w:rsidRPr="00E86B85">
        <w:t xml:space="preserve"> texts require students gain </w:t>
      </w:r>
      <w:r w:rsidRPr="00E86B85">
        <w:rPr>
          <w:rFonts w:eastAsiaTheme="minorEastAsia"/>
          <w:color w:val="262626"/>
          <w:lang w:eastAsia="ja-JP"/>
        </w:rPr>
        <w:t>a deeper understanding of one’s place and role in US society.</w:t>
      </w:r>
      <w:r>
        <w:rPr>
          <w:rFonts w:eastAsiaTheme="minorEastAsia"/>
          <w:color w:val="262626"/>
          <w:lang w:eastAsia="ja-JP"/>
        </w:rPr>
        <w:t xml:space="preserve"> Lastly, the students are required to perform a two peer reviews where they must evaluate the arguments made by their peers. </w:t>
      </w:r>
      <w:r w:rsidR="00B70282">
        <w:rPr>
          <w:rFonts w:eastAsiaTheme="minorEastAsia"/>
          <w:color w:val="262626"/>
          <w:lang w:eastAsia="ja-JP"/>
        </w:rPr>
        <w:t xml:space="preserve">The peer review will ensure that students evaluate their peers’ ability to make arguments in support of different perspectives of U.S. society. </w:t>
      </w:r>
      <w:r w:rsidR="00A03A83" w:rsidRPr="00E86B85">
        <w:rPr>
          <w:bCs/>
        </w:rPr>
        <w:t xml:space="preserve">Specifically students are </w:t>
      </w:r>
      <w:r w:rsidR="00A03A83" w:rsidRPr="00E86B85">
        <w:rPr>
          <w:bCs/>
        </w:rPr>
        <w:lastRenderedPageBreak/>
        <w:t xml:space="preserve">asked to apply the concept of environmental racism and explain the structural forms of racism as related to the environment. </w:t>
      </w:r>
    </w:p>
    <w:p w14:paraId="1A6BB82F" w14:textId="4A51F80E" w:rsidR="00704269" w:rsidRPr="003A1027" w:rsidRDefault="00704269" w:rsidP="003A1027">
      <w:pPr>
        <w:widowControl w:val="0"/>
        <w:autoSpaceDE w:val="0"/>
        <w:autoSpaceDN w:val="0"/>
        <w:adjustRightInd w:val="0"/>
        <w:spacing w:after="100"/>
        <w:rPr>
          <w:rFonts w:eastAsiaTheme="minorEastAsia"/>
          <w:color w:val="262626"/>
          <w:lang w:eastAsia="ja-JP"/>
        </w:rPr>
      </w:pPr>
    </w:p>
    <w:p w14:paraId="6C38590A" w14:textId="77777777" w:rsidR="00704269" w:rsidRPr="00E86B85" w:rsidRDefault="00704269" w:rsidP="00E74D55">
      <w:pPr>
        <w:rPr>
          <w:bCs/>
        </w:rPr>
      </w:pPr>
    </w:p>
    <w:p w14:paraId="276D76EA" w14:textId="768F8CB7" w:rsidR="00E74D55" w:rsidRPr="00E86B85" w:rsidRDefault="00E74D55" w:rsidP="00E74D55">
      <w:pPr>
        <w:rPr>
          <w:rFonts w:eastAsiaTheme="minorEastAsia"/>
          <w:color w:val="262626"/>
          <w:lang w:eastAsia="ja-JP"/>
        </w:rPr>
      </w:pPr>
      <w:r w:rsidRPr="00E86B85">
        <w:rPr>
          <w:bCs/>
        </w:rPr>
        <w:t xml:space="preserve">In addition, students are asked to do research and integrate 2-3 scholarly sources into their </w:t>
      </w:r>
      <w:r w:rsidR="001D7E89">
        <w:rPr>
          <w:bCs/>
        </w:rPr>
        <w:t>case study presentation wiki</w:t>
      </w:r>
      <w:r w:rsidRPr="00E86B85">
        <w:rPr>
          <w:bCs/>
        </w:rPr>
        <w:t>. This requirement aligns with learning objective II  “</w:t>
      </w:r>
      <w:r w:rsidRPr="00E86B85">
        <w:rPr>
          <w:rFonts w:eastAsiaTheme="minorEastAsia"/>
          <w:color w:val="262626"/>
          <w:lang w:eastAsia="ja-JP"/>
        </w:rPr>
        <w:t>locate, analyze, summarize, paraphrase and synthesize mater</w:t>
      </w:r>
      <w:r w:rsidR="00BC68B9">
        <w:rPr>
          <w:rFonts w:eastAsiaTheme="minorEastAsia"/>
          <w:color w:val="262626"/>
          <w:lang w:eastAsia="ja-JP"/>
        </w:rPr>
        <w:t>ial from a variety of sources.” In preparation for the case study presentation</w:t>
      </w:r>
      <w:r w:rsidRPr="00E86B85">
        <w:rPr>
          <w:rFonts w:eastAsiaTheme="minorEastAsia"/>
          <w:color w:val="262626"/>
          <w:lang w:eastAsia="ja-JP"/>
        </w:rPr>
        <w:t xml:space="preserve"> </w:t>
      </w:r>
      <w:r w:rsidR="00BC68B9">
        <w:rPr>
          <w:rFonts w:eastAsiaTheme="minorEastAsia"/>
          <w:color w:val="262626"/>
          <w:lang w:eastAsia="ja-JP"/>
        </w:rPr>
        <w:t xml:space="preserve">students also attend a mandatory library session with Susan </w:t>
      </w:r>
      <w:proofErr w:type="spellStart"/>
      <w:r w:rsidR="00BC68B9">
        <w:rPr>
          <w:rFonts w:eastAsiaTheme="minorEastAsia"/>
          <w:color w:val="262626"/>
          <w:lang w:eastAsia="ja-JP"/>
        </w:rPr>
        <w:t>Raidy</w:t>
      </w:r>
      <w:proofErr w:type="spellEnd"/>
      <w:r w:rsidR="00BC68B9">
        <w:rPr>
          <w:rFonts w:eastAsiaTheme="minorEastAsia"/>
          <w:color w:val="262626"/>
          <w:lang w:eastAsia="ja-JP"/>
        </w:rPr>
        <w:t xml:space="preserve"> Klein the WGS library </w:t>
      </w:r>
      <w:proofErr w:type="spellStart"/>
      <w:r w:rsidR="00BC68B9">
        <w:rPr>
          <w:rFonts w:eastAsiaTheme="minorEastAsia"/>
          <w:color w:val="262626"/>
          <w:lang w:eastAsia="ja-JP"/>
        </w:rPr>
        <w:t>liason</w:t>
      </w:r>
      <w:proofErr w:type="spellEnd"/>
      <w:r w:rsidR="00BC68B9">
        <w:rPr>
          <w:rFonts w:eastAsiaTheme="minorEastAsia"/>
          <w:color w:val="262626"/>
          <w:lang w:eastAsia="ja-JP"/>
        </w:rPr>
        <w:t xml:space="preserve"> to practice using databases and evaluating scholarly sources.</w:t>
      </w:r>
      <w:r w:rsidR="00D37194">
        <w:rPr>
          <w:rFonts w:eastAsiaTheme="minorEastAsia"/>
          <w:color w:val="262626"/>
          <w:lang w:eastAsia="ja-JP"/>
        </w:rPr>
        <w:t xml:space="preserve"> They will </w:t>
      </w:r>
      <w:r w:rsidR="00BC68B9">
        <w:rPr>
          <w:rFonts w:eastAsiaTheme="minorEastAsia"/>
          <w:color w:val="262626"/>
          <w:lang w:eastAsia="ja-JP"/>
        </w:rPr>
        <w:t>also be provided with a library research guide designed by Klein with sources relevant to this study. For the case study</w:t>
      </w:r>
      <w:r w:rsidR="00076BE9">
        <w:rPr>
          <w:rFonts w:eastAsiaTheme="minorEastAsia"/>
          <w:color w:val="262626"/>
          <w:lang w:eastAsia="ja-JP"/>
        </w:rPr>
        <w:t>, students</w:t>
      </w:r>
      <w:r w:rsidRPr="00E86B85">
        <w:rPr>
          <w:rFonts w:eastAsiaTheme="minorEastAsia"/>
          <w:color w:val="262626"/>
          <w:lang w:eastAsia="ja-JP"/>
        </w:rPr>
        <w:t xml:space="preserve"> are required to cite from 2-3 scholarly sources and must submit a separate </w:t>
      </w:r>
      <w:r w:rsidR="00BC68B9">
        <w:rPr>
          <w:rFonts w:eastAsiaTheme="minorEastAsia"/>
          <w:color w:val="262626"/>
          <w:lang w:eastAsia="ja-JP"/>
        </w:rPr>
        <w:t xml:space="preserve">annotated </w:t>
      </w:r>
      <w:r w:rsidR="00076BE9" w:rsidRPr="00E86B85">
        <w:rPr>
          <w:rFonts w:eastAsiaTheme="minorEastAsia"/>
          <w:color w:val="262626"/>
          <w:lang w:eastAsia="ja-JP"/>
        </w:rPr>
        <w:t>bibliography</w:t>
      </w:r>
      <w:r w:rsidR="00076BE9">
        <w:rPr>
          <w:rFonts w:eastAsiaTheme="minorEastAsia"/>
          <w:color w:val="262626"/>
          <w:lang w:eastAsia="ja-JP"/>
        </w:rPr>
        <w:t>, which</w:t>
      </w:r>
      <w:r w:rsidR="00BC68B9">
        <w:rPr>
          <w:rFonts w:eastAsiaTheme="minorEastAsia"/>
          <w:color w:val="262626"/>
          <w:lang w:eastAsia="ja-JP"/>
        </w:rPr>
        <w:t xml:space="preserve"> will allow students to summarize and paraphrase the scholarly articles they have located</w:t>
      </w:r>
      <w:r w:rsidRPr="00E86B85">
        <w:rPr>
          <w:rFonts w:eastAsiaTheme="minorEastAsia"/>
          <w:color w:val="262626"/>
          <w:lang w:eastAsia="ja-JP"/>
        </w:rPr>
        <w:t xml:space="preserve">. </w:t>
      </w:r>
      <w:r w:rsidR="009D7274">
        <w:rPr>
          <w:rFonts w:eastAsiaTheme="minorEastAsia"/>
          <w:color w:val="262626"/>
          <w:lang w:eastAsia="ja-JP"/>
        </w:rPr>
        <w:t xml:space="preserve">The process of writing up their case study will encourage students to synthesize the scholarly sources, and is an element found in the grading rubric. </w:t>
      </w:r>
    </w:p>
    <w:p w14:paraId="48BCCB78" w14:textId="77777777" w:rsidR="00704269" w:rsidRPr="00E86B85" w:rsidRDefault="00704269" w:rsidP="00E74D55">
      <w:pPr>
        <w:rPr>
          <w:rFonts w:eastAsiaTheme="minorEastAsia"/>
          <w:color w:val="262626"/>
          <w:lang w:eastAsia="ja-JP"/>
        </w:rPr>
      </w:pPr>
    </w:p>
    <w:p w14:paraId="0DD697BC" w14:textId="4AE400A9" w:rsidR="00704269" w:rsidRPr="00E86B85" w:rsidRDefault="00704269" w:rsidP="00E74D55">
      <w:pPr>
        <w:rPr>
          <w:bCs/>
        </w:rPr>
      </w:pPr>
    </w:p>
    <w:p w14:paraId="2D77C22E" w14:textId="77777777" w:rsidR="00E74D55" w:rsidRPr="00E86B85" w:rsidRDefault="00E74D55" w:rsidP="00E74D55">
      <w:pPr>
        <w:rPr>
          <w:bCs/>
        </w:rPr>
      </w:pPr>
    </w:p>
    <w:p w14:paraId="66612A03" w14:textId="77777777" w:rsidR="00E74D55" w:rsidRPr="00E86B85" w:rsidRDefault="00E74D55" w:rsidP="00E74D55">
      <w:pPr>
        <w:spacing w:line="480" w:lineRule="auto"/>
        <w:ind w:left="360" w:hanging="360"/>
      </w:pPr>
      <w:r w:rsidRPr="00E86B85">
        <w:rPr>
          <w:b/>
        </w:rPr>
        <w:t>Sample of Assessment:</w:t>
      </w:r>
      <w:r w:rsidRPr="00E86B85">
        <w:tab/>
      </w:r>
    </w:p>
    <w:p w14:paraId="7DAF3ACD" w14:textId="3D444D65" w:rsidR="00C806F9" w:rsidRPr="00E86B85" w:rsidRDefault="00C806F9" w:rsidP="00C806F9">
      <w:r w:rsidRPr="00E86B85">
        <w:t>Paper</w:t>
      </w:r>
      <w:r w:rsidRPr="00E86B85">
        <w:tab/>
      </w:r>
      <w:r w:rsidRPr="00E86B85">
        <w:tab/>
      </w:r>
      <w:r w:rsidRPr="00E86B85">
        <w:tab/>
      </w:r>
      <w:r w:rsidRPr="00E86B85">
        <w:tab/>
        <w:t>10%</w:t>
      </w:r>
    </w:p>
    <w:p w14:paraId="48F309B4" w14:textId="3942E916" w:rsidR="00C806F9" w:rsidRDefault="00E86B85" w:rsidP="00C806F9">
      <w:r>
        <w:t>Presentation and Case Study</w:t>
      </w:r>
      <w:r>
        <w:tab/>
        <w:t xml:space="preserve"> 30</w:t>
      </w:r>
      <w:r w:rsidR="00C806F9" w:rsidRPr="00E86B85">
        <w:t>%</w:t>
      </w:r>
    </w:p>
    <w:p w14:paraId="370A1CB8" w14:textId="19FC9E28" w:rsidR="005B26AF" w:rsidRPr="00E86B85" w:rsidRDefault="005B26AF" w:rsidP="00C806F9">
      <w:r>
        <w:t>Annotated Bibliography</w:t>
      </w:r>
      <w:r>
        <w:tab/>
        <w:t>5%</w:t>
      </w:r>
    </w:p>
    <w:p w14:paraId="4B201A95" w14:textId="0B23A178" w:rsidR="00C806F9" w:rsidRPr="00E86B85" w:rsidRDefault="00E86B85" w:rsidP="00C806F9">
      <w:r>
        <w:t>Midterm Exam</w:t>
      </w:r>
      <w:r>
        <w:tab/>
      </w:r>
      <w:r>
        <w:tab/>
        <w:t>20</w:t>
      </w:r>
      <w:r w:rsidR="00C806F9" w:rsidRPr="00E86B85">
        <w:t>%</w:t>
      </w:r>
    </w:p>
    <w:p w14:paraId="45EB14CF" w14:textId="0186D34C" w:rsidR="00C806F9" w:rsidRPr="00E86B85" w:rsidRDefault="005B26AF" w:rsidP="00C806F9">
      <w:r>
        <w:t>Participation</w:t>
      </w:r>
      <w:r>
        <w:tab/>
      </w:r>
      <w:r>
        <w:tab/>
      </w:r>
      <w:r>
        <w:tab/>
        <w:t>15</w:t>
      </w:r>
      <w:r w:rsidR="00C806F9" w:rsidRPr="00E86B85">
        <w:t>%</w:t>
      </w:r>
    </w:p>
    <w:p w14:paraId="668A182C" w14:textId="3941C441" w:rsidR="00C806F9" w:rsidRPr="00E86B85" w:rsidRDefault="00E86B85" w:rsidP="00C806F9">
      <w:r>
        <w:t>Final Exam</w:t>
      </w:r>
      <w:r>
        <w:tab/>
      </w:r>
      <w:r>
        <w:tab/>
      </w:r>
      <w:r>
        <w:tab/>
        <w:t>2</w:t>
      </w:r>
      <w:r w:rsidR="00C806F9" w:rsidRPr="00E86B85">
        <w:t>0%</w:t>
      </w:r>
    </w:p>
    <w:p w14:paraId="5ACE3B0E" w14:textId="77777777" w:rsidR="00C806F9" w:rsidRPr="00E86B85" w:rsidRDefault="00C806F9" w:rsidP="00C806F9"/>
    <w:p w14:paraId="5CF624C1" w14:textId="77777777" w:rsidR="00E74D55" w:rsidRPr="00E86B85" w:rsidRDefault="00E74D55" w:rsidP="00E74D55">
      <w:pPr>
        <w:spacing w:line="480" w:lineRule="auto"/>
        <w:ind w:left="360" w:hanging="360"/>
        <w:rPr>
          <w:b/>
          <w:bCs/>
        </w:rPr>
      </w:pPr>
      <w:r w:rsidRPr="00E86B85">
        <w:rPr>
          <w:b/>
          <w:bCs/>
        </w:rPr>
        <w:t>Sample Course Assignments:</w:t>
      </w:r>
    </w:p>
    <w:p w14:paraId="2CF0D21B" w14:textId="3C98820E" w:rsidR="00C806F9" w:rsidRPr="00E86B85" w:rsidRDefault="00C806F9" w:rsidP="00C806F9">
      <w:r w:rsidRPr="00E86B85">
        <w:rPr>
          <w:b/>
          <w:u w:val="single"/>
        </w:rPr>
        <w:t>1. Paper:</w:t>
      </w:r>
      <w:r w:rsidRPr="00E86B85">
        <w:t xml:space="preserve"> This will be an essay on the topic of Breast Cancer Culture and the Environment.  Your essay will submitted after reading </w:t>
      </w:r>
      <w:r w:rsidRPr="00E86B85">
        <w:rPr>
          <w:u w:val="single"/>
        </w:rPr>
        <w:t>Pink Ribbon Blues</w:t>
      </w:r>
      <w:r w:rsidRPr="00E86B85">
        <w:t xml:space="preserve"> and having extensive class discussion and lecture.  The essay question will be handed out at a later date.  The essay should be approximately three to four pages and formatted in MLA or APA, and a works cited should be submitted.  </w:t>
      </w:r>
    </w:p>
    <w:p w14:paraId="2DB92875" w14:textId="77777777" w:rsidR="00C806F9" w:rsidRPr="00E86B85" w:rsidRDefault="00C806F9" w:rsidP="00C806F9"/>
    <w:p w14:paraId="77959F3A" w14:textId="068E1389" w:rsidR="00C806F9" w:rsidRPr="00E86B85" w:rsidRDefault="00C806F9" w:rsidP="00C806F9">
      <w:r w:rsidRPr="00E86B85">
        <w:rPr>
          <w:b/>
          <w:u w:val="single"/>
        </w:rPr>
        <w:t>2. Exams:</w:t>
      </w:r>
      <w:r w:rsidRPr="00E86B85">
        <w:t xml:space="preserve">  There are two multiple-choice exams in addition to the Final Exam.  Each of the exams will consist of twenty questions and a short essay.  The exams are based on in class lectures, readings, and case studies.  </w:t>
      </w:r>
      <w:r w:rsidRPr="00E86B85">
        <w:rPr>
          <w:b/>
          <w:u w:val="single"/>
        </w:rPr>
        <w:t>Final Exam:</w:t>
      </w:r>
      <w:r w:rsidRPr="00E86B85">
        <w:t xml:space="preserve"> This is a twenty questions, multiple-choice and short essay exam given during the final examination period.  This final exam will be a comprehensive final exam and will test on the material covered from the entire semester.  </w:t>
      </w:r>
    </w:p>
    <w:p w14:paraId="1390313C" w14:textId="77777777" w:rsidR="00C806F9" w:rsidRPr="00E86B85" w:rsidRDefault="00C806F9" w:rsidP="00E74D55">
      <w:pPr>
        <w:rPr>
          <w:b/>
          <w:bCs/>
        </w:rPr>
      </w:pPr>
    </w:p>
    <w:p w14:paraId="61F5C375" w14:textId="77777777" w:rsidR="00E74D55" w:rsidRPr="00E86B85" w:rsidRDefault="00E74D55" w:rsidP="00E74D55">
      <w:pPr>
        <w:rPr>
          <w:b/>
          <w:bCs/>
        </w:rPr>
      </w:pPr>
      <w:r w:rsidRPr="00E86B85">
        <w:rPr>
          <w:b/>
          <w:bCs/>
        </w:rPr>
        <w:t>Sample Course Outline:</w:t>
      </w:r>
    </w:p>
    <w:p w14:paraId="1BFD2DF7" w14:textId="0A4BAD7A" w:rsidR="00EC0219" w:rsidRPr="00E86B85" w:rsidRDefault="00EC0219" w:rsidP="00C806F9">
      <w:pPr>
        <w:widowControl w:val="0"/>
        <w:autoSpaceDE w:val="0"/>
        <w:autoSpaceDN w:val="0"/>
        <w:adjustRightInd w:val="0"/>
      </w:pPr>
    </w:p>
    <w:p w14:paraId="7E955E7E" w14:textId="77777777" w:rsidR="0060263F" w:rsidRPr="00E86B85" w:rsidRDefault="0060263F" w:rsidP="0060263F">
      <w:pPr>
        <w:spacing w:line="480" w:lineRule="auto"/>
        <w:rPr>
          <w:b/>
        </w:rPr>
      </w:pPr>
      <w:r w:rsidRPr="00E86B85">
        <w:t>September 8, 2011</w:t>
      </w:r>
      <w:r w:rsidRPr="00E86B85">
        <w:tab/>
      </w:r>
      <w:r w:rsidRPr="00E86B85">
        <w:rPr>
          <w:b/>
        </w:rPr>
        <w:t>First Day of Class</w:t>
      </w:r>
    </w:p>
    <w:p w14:paraId="43570D12" w14:textId="77777777" w:rsidR="0060263F" w:rsidRPr="00E86B85" w:rsidRDefault="0060263F" w:rsidP="0060263F">
      <w:pPr>
        <w:rPr>
          <w:b/>
        </w:rPr>
      </w:pPr>
    </w:p>
    <w:p w14:paraId="7D9D4AC5" w14:textId="77777777" w:rsidR="0060263F" w:rsidRPr="00E86B85" w:rsidRDefault="0060263F" w:rsidP="0060263F">
      <w:pPr>
        <w:numPr>
          <w:ilvl w:val="0"/>
          <w:numId w:val="14"/>
        </w:numPr>
        <w:rPr>
          <w:b/>
        </w:rPr>
      </w:pPr>
      <w:r w:rsidRPr="00E86B85">
        <w:t>Introductions</w:t>
      </w:r>
    </w:p>
    <w:p w14:paraId="164A629A" w14:textId="77777777" w:rsidR="0060263F" w:rsidRPr="00E86B85" w:rsidRDefault="0060263F" w:rsidP="0060263F">
      <w:pPr>
        <w:numPr>
          <w:ilvl w:val="0"/>
          <w:numId w:val="14"/>
        </w:numPr>
        <w:rPr>
          <w:b/>
        </w:rPr>
      </w:pPr>
      <w:r w:rsidRPr="00E86B85">
        <w:t>Go over syllabus and course expectations</w:t>
      </w:r>
    </w:p>
    <w:p w14:paraId="3EB56B50" w14:textId="77777777" w:rsidR="0060263F" w:rsidRPr="00E86B85" w:rsidRDefault="0060263F" w:rsidP="0060263F">
      <w:pPr>
        <w:ind w:left="1080"/>
        <w:rPr>
          <w:b/>
        </w:rPr>
      </w:pPr>
    </w:p>
    <w:p w14:paraId="50E2ACD6" w14:textId="77777777" w:rsidR="0060263F" w:rsidRPr="00E86B85" w:rsidRDefault="0060263F" w:rsidP="0060263F"/>
    <w:p w14:paraId="230D603E" w14:textId="77777777" w:rsidR="0060263F" w:rsidRPr="00E86B85" w:rsidRDefault="0060263F" w:rsidP="0060263F">
      <w:pPr>
        <w:rPr>
          <w:b/>
        </w:rPr>
      </w:pPr>
      <w:r w:rsidRPr="00E86B85">
        <w:t xml:space="preserve">September 13, 2011   </w:t>
      </w:r>
      <w:r w:rsidRPr="00E86B85">
        <w:rPr>
          <w:b/>
        </w:rPr>
        <w:t>History and Background of Women’s Health Movement in U.S.</w:t>
      </w:r>
    </w:p>
    <w:p w14:paraId="5331DD79" w14:textId="77777777" w:rsidR="0060263F" w:rsidRPr="00E86B85" w:rsidRDefault="0060263F" w:rsidP="0060263F">
      <w:pPr>
        <w:numPr>
          <w:ilvl w:val="0"/>
          <w:numId w:val="16"/>
        </w:numPr>
        <w:rPr>
          <w:b/>
        </w:rPr>
      </w:pPr>
      <w:r w:rsidRPr="00E86B85">
        <w:t>(</w:t>
      </w:r>
      <w:proofErr w:type="spellStart"/>
      <w:r w:rsidRPr="00E86B85">
        <w:t>Weblink</w:t>
      </w:r>
      <w:proofErr w:type="spellEnd"/>
      <w:r w:rsidRPr="00E86B85">
        <w:t xml:space="preserve">)  Our Bodies Our Selves </w:t>
      </w:r>
      <w:hyperlink r:id="rId9" w:history="1">
        <w:r w:rsidRPr="00E86B85">
          <w:rPr>
            <w:rStyle w:val="Hyperlink"/>
          </w:rPr>
          <w:t>http://www.ourbodiesourselves.org/about/jamwa.asp</w:t>
        </w:r>
      </w:hyperlink>
    </w:p>
    <w:p w14:paraId="3B0A5894" w14:textId="77777777" w:rsidR="0060263F" w:rsidRPr="00E86B85" w:rsidRDefault="0060263F" w:rsidP="0060263F">
      <w:pPr>
        <w:numPr>
          <w:ilvl w:val="0"/>
          <w:numId w:val="16"/>
        </w:numPr>
        <w:rPr>
          <w:b/>
        </w:rPr>
      </w:pPr>
      <w:r w:rsidRPr="00E86B85">
        <w:t>(</w:t>
      </w:r>
      <w:proofErr w:type="spellStart"/>
      <w:r w:rsidRPr="00E86B85">
        <w:t>Weblink</w:t>
      </w:r>
      <w:proofErr w:type="spellEnd"/>
      <w:r w:rsidRPr="00E86B85">
        <w:t xml:space="preserve">) “Body Politic” by Barbara </w:t>
      </w:r>
      <w:proofErr w:type="spellStart"/>
      <w:r w:rsidRPr="00E86B85">
        <w:t>Ehrenreich</w:t>
      </w:r>
      <w:proofErr w:type="spellEnd"/>
    </w:p>
    <w:p w14:paraId="16F4F5A4" w14:textId="77777777" w:rsidR="0060263F" w:rsidRPr="00E86B85" w:rsidRDefault="0060263F" w:rsidP="0060263F">
      <w:pPr>
        <w:ind w:left="360" w:firstLine="720"/>
        <w:rPr>
          <w:b/>
        </w:rPr>
      </w:pPr>
      <w:r w:rsidRPr="00E86B85">
        <w:t>http://www.msmagazine.com/spring2002/ehrenreichandfuntes.asp</w:t>
      </w:r>
    </w:p>
    <w:p w14:paraId="4E80602E" w14:textId="77777777" w:rsidR="0060263F" w:rsidRPr="00E86B85" w:rsidRDefault="0060263F" w:rsidP="0060263F">
      <w:pPr>
        <w:numPr>
          <w:ilvl w:val="0"/>
          <w:numId w:val="16"/>
        </w:numPr>
        <w:rPr>
          <w:b/>
        </w:rPr>
      </w:pPr>
      <w:r w:rsidRPr="00E86B85">
        <w:t>(</w:t>
      </w:r>
      <w:proofErr w:type="spellStart"/>
      <w:r w:rsidRPr="00E86B85">
        <w:t>Ereserve</w:t>
      </w:r>
      <w:proofErr w:type="spellEnd"/>
      <w:r w:rsidRPr="00E86B85">
        <w:t xml:space="preserve">) “Women’s Health” by Kirk and </w:t>
      </w:r>
      <w:proofErr w:type="spellStart"/>
      <w:r w:rsidRPr="00E86B85">
        <w:t>Okazawa</w:t>
      </w:r>
      <w:proofErr w:type="spellEnd"/>
      <w:r w:rsidRPr="00E86B85">
        <w:t>-Rey</w:t>
      </w:r>
    </w:p>
    <w:p w14:paraId="2DF6A91E" w14:textId="77777777" w:rsidR="0060263F" w:rsidRPr="00E86B85" w:rsidRDefault="0060263F" w:rsidP="0060263F"/>
    <w:p w14:paraId="6AC2A6A8" w14:textId="77777777" w:rsidR="0060263F" w:rsidRPr="00E86B85" w:rsidRDefault="0060263F" w:rsidP="0060263F">
      <w:pPr>
        <w:rPr>
          <w:b/>
        </w:rPr>
      </w:pPr>
      <w:r w:rsidRPr="00E86B85">
        <w:t xml:space="preserve">September 15, 2011 </w:t>
      </w:r>
      <w:r w:rsidRPr="00E86B85">
        <w:rPr>
          <w:b/>
        </w:rPr>
        <w:t>Conceptualizing Gender and the Feminization of Nature</w:t>
      </w:r>
    </w:p>
    <w:p w14:paraId="4880752A" w14:textId="77777777" w:rsidR="0060263F" w:rsidRPr="00E86B85" w:rsidRDefault="0060263F" w:rsidP="0060263F">
      <w:pPr>
        <w:numPr>
          <w:ilvl w:val="0"/>
          <w:numId w:val="15"/>
        </w:numPr>
        <w:rPr>
          <w:b/>
        </w:rPr>
      </w:pPr>
      <w:r w:rsidRPr="00E86B85">
        <w:t>(</w:t>
      </w:r>
      <w:proofErr w:type="spellStart"/>
      <w:r w:rsidRPr="00E86B85">
        <w:t>Ereserve</w:t>
      </w:r>
      <w:proofErr w:type="spellEnd"/>
      <w:r w:rsidRPr="00E86B85">
        <w:t xml:space="preserve">) “Social Construction of Gender” by Judith </w:t>
      </w:r>
      <w:proofErr w:type="spellStart"/>
      <w:r w:rsidRPr="00E86B85">
        <w:t>Lorber</w:t>
      </w:r>
      <w:proofErr w:type="spellEnd"/>
      <w:r w:rsidRPr="00E86B85">
        <w:t>,.</w:t>
      </w:r>
    </w:p>
    <w:p w14:paraId="031BA8F3" w14:textId="77777777" w:rsidR="0060263F" w:rsidRPr="00E86B85" w:rsidRDefault="0060263F" w:rsidP="0060263F">
      <w:pPr>
        <w:numPr>
          <w:ilvl w:val="0"/>
          <w:numId w:val="15"/>
        </w:numPr>
        <w:rPr>
          <w:b/>
        </w:rPr>
      </w:pPr>
      <w:r w:rsidRPr="00E86B85">
        <w:t>(</w:t>
      </w:r>
      <w:proofErr w:type="spellStart"/>
      <w:r w:rsidRPr="00E86B85">
        <w:t>Ereserve</w:t>
      </w:r>
      <w:proofErr w:type="spellEnd"/>
      <w:r w:rsidRPr="00E86B85">
        <w:t>) “Introduction” by Karen Warren.</w:t>
      </w:r>
    </w:p>
    <w:p w14:paraId="572D19D7" w14:textId="77777777" w:rsidR="0060263F" w:rsidRPr="00E86B85" w:rsidRDefault="0060263F" w:rsidP="0060263F">
      <w:pPr>
        <w:numPr>
          <w:ilvl w:val="0"/>
          <w:numId w:val="15"/>
        </w:numPr>
        <w:rPr>
          <w:b/>
        </w:rPr>
      </w:pPr>
      <w:r w:rsidRPr="00E86B85">
        <w:rPr>
          <w:lang w:bidi="en-US"/>
        </w:rPr>
        <w:t>*In class reflection: What prejudices/presumptions have guided your perceptions of your body? Of gender? Nature?</w:t>
      </w:r>
    </w:p>
    <w:p w14:paraId="78452359" w14:textId="77777777" w:rsidR="0060263F" w:rsidRPr="00E86B85" w:rsidRDefault="0060263F" w:rsidP="0060263F">
      <w:pPr>
        <w:numPr>
          <w:ilvl w:val="0"/>
          <w:numId w:val="15"/>
        </w:numPr>
        <w:rPr>
          <w:u w:val="single"/>
        </w:rPr>
      </w:pPr>
      <w:r w:rsidRPr="00E86B85">
        <w:rPr>
          <w:lang w:bidi="en-US"/>
        </w:rPr>
        <w:t>* Bring to class a gendered item.</w:t>
      </w:r>
    </w:p>
    <w:p w14:paraId="0F6A00CD" w14:textId="77777777" w:rsidR="0060263F" w:rsidRPr="00E86B85" w:rsidRDefault="0060263F" w:rsidP="0060263F"/>
    <w:p w14:paraId="70AD6880" w14:textId="77777777" w:rsidR="0060263F" w:rsidRPr="00E86B85" w:rsidRDefault="0060263F" w:rsidP="0060263F">
      <w:pPr>
        <w:rPr>
          <w:b/>
        </w:rPr>
      </w:pPr>
      <w:r w:rsidRPr="00E86B85">
        <w:t xml:space="preserve">September 20, 2011 </w:t>
      </w:r>
      <w:r w:rsidRPr="00E86B85">
        <w:rPr>
          <w:b/>
        </w:rPr>
        <w:t>Defining Environment</w:t>
      </w:r>
    </w:p>
    <w:p w14:paraId="478EE0E6" w14:textId="77777777" w:rsidR="0060263F" w:rsidRPr="00E86B85" w:rsidRDefault="0060263F" w:rsidP="0060263F">
      <w:pPr>
        <w:numPr>
          <w:ilvl w:val="0"/>
          <w:numId w:val="15"/>
        </w:numPr>
        <w:rPr>
          <w:b/>
        </w:rPr>
      </w:pPr>
      <w:r w:rsidRPr="00E86B85">
        <w:t xml:space="preserve">Read pg. 1-20 “Introduction” by Rachel Stein in </w:t>
      </w:r>
      <w:r w:rsidRPr="00E86B85">
        <w:rPr>
          <w:u w:val="single"/>
        </w:rPr>
        <w:t>New Perspectives on Environmental Justice</w:t>
      </w:r>
    </w:p>
    <w:p w14:paraId="4F56AEB2" w14:textId="77777777" w:rsidR="0060263F" w:rsidRPr="00E86B85" w:rsidRDefault="0060263F" w:rsidP="0060263F">
      <w:pPr>
        <w:numPr>
          <w:ilvl w:val="0"/>
          <w:numId w:val="15"/>
        </w:numPr>
        <w:rPr>
          <w:b/>
        </w:rPr>
      </w:pPr>
      <w:r w:rsidRPr="00E86B85">
        <w:t xml:space="preserve">Read pg. 262-276 “The Power is Yours, </w:t>
      </w:r>
      <w:proofErr w:type="spellStart"/>
      <w:r w:rsidRPr="00E86B85">
        <w:t>Planeteers</w:t>
      </w:r>
      <w:proofErr w:type="spellEnd"/>
      <w:r w:rsidRPr="00E86B85">
        <w:t xml:space="preserve">!” by Noel Sturgeon in </w:t>
      </w:r>
      <w:r w:rsidRPr="00E86B85">
        <w:rPr>
          <w:u w:val="single"/>
        </w:rPr>
        <w:t>New Perspectives on Environmental Justice</w:t>
      </w:r>
    </w:p>
    <w:p w14:paraId="4B78C605" w14:textId="77777777" w:rsidR="0060263F" w:rsidRPr="00E86B85" w:rsidRDefault="0060263F" w:rsidP="0060263F">
      <w:pPr>
        <w:numPr>
          <w:ilvl w:val="0"/>
          <w:numId w:val="15"/>
        </w:numPr>
      </w:pPr>
      <w:r w:rsidRPr="00E86B85">
        <w:t>*Bring to class an advertisement that features an environmental message.</w:t>
      </w:r>
    </w:p>
    <w:p w14:paraId="7351821C" w14:textId="77777777" w:rsidR="0060263F" w:rsidRPr="00E86B85" w:rsidRDefault="0060263F" w:rsidP="0060263F"/>
    <w:p w14:paraId="18F95347" w14:textId="77777777" w:rsidR="0060263F" w:rsidRPr="00E86B85" w:rsidRDefault="0060263F" w:rsidP="0060263F">
      <w:pPr>
        <w:rPr>
          <w:b/>
        </w:rPr>
      </w:pPr>
      <w:r w:rsidRPr="00E86B85">
        <w:t xml:space="preserve">September 22, 2011 </w:t>
      </w:r>
      <w:r w:rsidRPr="00E86B85">
        <w:rPr>
          <w:b/>
        </w:rPr>
        <w:t>Gender and Environmental Justice Movement</w:t>
      </w:r>
    </w:p>
    <w:p w14:paraId="2FFC7BDF" w14:textId="77777777" w:rsidR="0060263F" w:rsidRPr="00E86B85" w:rsidRDefault="0060263F" w:rsidP="0060263F">
      <w:pPr>
        <w:numPr>
          <w:ilvl w:val="0"/>
          <w:numId w:val="15"/>
        </w:numPr>
      </w:pPr>
      <w:r w:rsidRPr="00E86B85">
        <w:t xml:space="preserve">Read pg. 63- 77  “Feminist Theory and Environmental Justice” in </w:t>
      </w:r>
      <w:r w:rsidRPr="00E86B85">
        <w:rPr>
          <w:u w:val="single"/>
        </w:rPr>
        <w:t>New Perspectives of Environmental Justice</w:t>
      </w:r>
    </w:p>
    <w:p w14:paraId="0428F2E1" w14:textId="77777777" w:rsidR="0060263F" w:rsidRPr="00E86B85" w:rsidRDefault="0060263F" w:rsidP="0060263F">
      <w:pPr>
        <w:numPr>
          <w:ilvl w:val="0"/>
          <w:numId w:val="15"/>
        </w:numPr>
      </w:pPr>
      <w:r w:rsidRPr="00E86B85">
        <w:rPr>
          <w:u w:val="single"/>
        </w:rPr>
        <w:t>(</w:t>
      </w:r>
      <w:proofErr w:type="spellStart"/>
      <w:r w:rsidRPr="00E86B85">
        <w:t>Ereserve</w:t>
      </w:r>
      <w:proofErr w:type="spellEnd"/>
      <w:r w:rsidRPr="00E86B85">
        <w:t>) “Principles of Environmental Justice” by The First National People of Color Environmental Leadership Summit</w:t>
      </w:r>
    </w:p>
    <w:p w14:paraId="31FA658D" w14:textId="77777777" w:rsidR="0060263F" w:rsidRPr="00E86B85" w:rsidRDefault="0060263F" w:rsidP="0060263F">
      <w:pPr>
        <w:numPr>
          <w:ilvl w:val="0"/>
          <w:numId w:val="15"/>
        </w:numPr>
      </w:pPr>
      <w:r w:rsidRPr="00E86B85">
        <w:t>*In class sign up for group case study presentation and received handout detailing case study presentation.</w:t>
      </w:r>
    </w:p>
    <w:p w14:paraId="6E169475" w14:textId="77777777" w:rsidR="0060263F" w:rsidRPr="00E86B85" w:rsidRDefault="0060263F" w:rsidP="0060263F">
      <w:pPr>
        <w:numPr>
          <w:ilvl w:val="0"/>
          <w:numId w:val="15"/>
        </w:numPr>
      </w:pPr>
      <w:r w:rsidRPr="00E86B85">
        <w:t xml:space="preserve">*Confirm that you have received invitation to join course wiki for case study presentation. </w:t>
      </w:r>
    </w:p>
    <w:p w14:paraId="734A3C38" w14:textId="77777777" w:rsidR="0060263F" w:rsidRPr="00E86B85" w:rsidRDefault="0060263F" w:rsidP="0060263F"/>
    <w:p w14:paraId="01F529F5" w14:textId="77777777" w:rsidR="0060263F" w:rsidRPr="00E86B85" w:rsidRDefault="0060263F" w:rsidP="0060263F">
      <w:pPr>
        <w:rPr>
          <w:b/>
        </w:rPr>
      </w:pPr>
      <w:r w:rsidRPr="00E86B85">
        <w:t xml:space="preserve">September 27, 2011 </w:t>
      </w:r>
      <w:r w:rsidRPr="00E86B85">
        <w:rPr>
          <w:b/>
        </w:rPr>
        <w:t>Eco Feminism</w:t>
      </w:r>
    </w:p>
    <w:p w14:paraId="355747FD" w14:textId="77777777" w:rsidR="0060263F" w:rsidRPr="00E86B85" w:rsidRDefault="0060263F" w:rsidP="0060263F">
      <w:pPr>
        <w:numPr>
          <w:ilvl w:val="0"/>
          <w:numId w:val="15"/>
        </w:numPr>
        <w:rPr>
          <w:b/>
        </w:rPr>
      </w:pPr>
      <w:r w:rsidRPr="00E86B85">
        <w:t>(</w:t>
      </w:r>
      <w:proofErr w:type="spellStart"/>
      <w:r w:rsidRPr="00E86B85">
        <w:t>Ereserve</w:t>
      </w:r>
      <w:proofErr w:type="spellEnd"/>
      <w:r w:rsidRPr="00E86B85">
        <w:t xml:space="preserve">) “The </w:t>
      </w:r>
      <w:proofErr w:type="spellStart"/>
      <w:r w:rsidRPr="00E86B85">
        <w:t>Ecofeminist</w:t>
      </w:r>
      <w:proofErr w:type="spellEnd"/>
      <w:r w:rsidRPr="00E86B85">
        <w:t xml:space="preserve"> Imperative” by </w:t>
      </w:r>
      <w:proofErr w:type="spellStart"/>
      <w:r w:rsidRPr="00E86B85">
        <w:t>Ynestra</w:t>
      </w:r>
      <w:proofErr w:type="spellEnd"/>
      <w:r w:rsidRPr="00E86B85">
        <w:t xml:space="preserve"> King</w:t>
      </w:r>
    </w:p>
    <w:p w14:paraId="7071804A" w14:textId="77777777" w:rsidR="0060263F" w:rsidRPr="00E86B85" w:rsidRDefault="0060263F" w:rsidP="0060263F">
      <w:pPr>
        <w:numPr>
          <w:ilvl w:val="0"/>
          <w:numId w:val="15"/>
        </w:numPr>
        <w:rPr>
          <w:b/>
        </w:rPr>
      </w:pPr>
      <w:r w:rsidRPr="00E86B85">
        <w:rPr>
          <w:lang w:bidi="en-US"/>
        </w:rPr>
        <w:t>(</w:t>
      </w:r>
      <w:proofErr w:type="spellStart"/>
      <w:r w:rsidRPr="00E86B85">
        <w:rPr>
          <w:lang w:bidi="en-US"/>
        </w:rPr>
        <w:t>Ereserve</w:t>
      </w:r>
      <w:proofErr w:type="spellEnd"/>
      <w:r w:rsidRPr="00E86B85">
        <w:rPr>
          <w:lang w:bidi="en-US"/>
        </w:rPr>
        <w:t xml:space="preserve">) “Rose Moon” by Sandra </w:t>
      </w:r>
      <w:proofErr w:type="spellStart"/>
      <w:r w:rsidRPr="00E86B85">
        <w:rPr>
          <w:lang w:bidi="en-US"/>
        </w:rPr>
        <w:t>Steingraber</w:t>
      </w:r>
      <w:proofErr w:type="spellEnd"/>
    </w:p>
    <w:p w14:paraId="4D537D62" w14:textId="77777777" w:rsidR="0060263F" w:rsidRPr="00E86B85" w:rsidRDefault="0060263F" w:rsidP="0060263F">
      <w:pPr>
        <w:numPr>
          <w:ilvl w:val="0"/>
          <w:numId w:val="15"/>
        </w:numPr>
        <w:rPr>
          <w:b/>
        </w:rPr>
      </w:pPr>
      <w:r w:rsidRPr="00E86B85">
        <w:rPr>
          <w:lang w:bidi="en-US"/>
        </w:rPr>
        <w:t>*In class Review for Exam</w:t>
      </w:r>
    </w:p>
    <w:p w14:paraId="16FE0507" w14:textId="77777777" w:rsidR="0060263F" w:rsidRPr="00E86B85" w:rsidRDefault="0060263F" w:rsidP="0060263F"/>
    <w:p w14:paraId="2A138AA7" w14:textId="5F4876E5" w:rsidR="0060263F" w:rsidRPr="00E86B85" w:rsidRDefault="0060263F" w:rsidP="0060263F">
      <w:pPr>
        <w:rPr>
          <w:b/>
        </w:rPr>
      </w:pPr>
      <w:r w:rsidRPr="00E86B85">
        <w:t xml:space="preserve">September 29, 2011   </w:t>
      </w:r>
    </w:p>
    <w:p w14:paraId="4ABAE97B" w14:textId="77777777" w:rsidR="0060263F" w:rsidRPr="00E86B85" w:rsidRDefault="0060263F" w:rsidP="0060263F">
      <w:pPr>
        <w:numPr>
          <w:ilvl w:val="1"/>
          <w:numId w:val="15"/>
        </w:numPr>
        <w:rPr>
          <w:b/>
        </w:rPr>
      </w:pPr>
      <w:r w:rsidRPr="00E86B85">
        <w:rPr>
          <w:b/>
        </w:rPr>
        <w:t xml:space="preserve">Extra Credit Opportunity: Attend event in Woodland Commons from 4:00pm-5:30 by Keith </w:t>
      </w:r>
      <w:proofErr w:type="spellStart"/>
      <w:r w:rsidRPr="00E86B85">
        <w:rPr>
          <w:b/>
        </w:rPr>
        <w:t>Labelle.Write</w:t>
      </w:r>
      <w:proofErr w:type="spellEnd"/>
      <w:r w:rsidRPr="00E86B85">
        <w:rPr>
          <w:b/>
        </w:rPr>
        <w:t xml:space="preserve"> a one-page reaction paper.  </w:t>
      </w:r>
    </w:p>
    <w:p w14:paraId="7F9BF217" w14:textId="77777777" w:rsidR="0060263F" w:rsidRPr="00E86B85" w:rsidRDefault="0060263F" w:rsidP="0060263F"/>
    <w:p w14:paraId="1CA35777" w14:textId="77777777" w:rsidR="0060263F" w:rsidRPr="00E86B85" w:rsidRDefault="0060263F" w:rsidP="0060263F">
      <w:pPr>
        <w:rPr>
          <w:b/>
        </w:rPr>
      </w:pPr>
      <w:r w:rsidRPr="00E86B85">
        <w:t xml:space="preserve">October 4, 2011 </w:t>
      </w:r>
      <w:r w:rsidRPr="00E86B85">
        <w:tab/>
      </w:r>
      <w:r w:rsidRPr="00E86B85">
        <w:rPr>
          <w:b/>
        </w:rPr>
        <w:t>Reproductive Justice and Environment: Hormones</w:t>
      </w:r>
    </w:p>
    <w:p w14:paraId="415F347E" w14:textId="77777777" w:rsidR="0060263F" w:rsidRPr="00E86B85" w:rsidRDefault="0060263F" w:rsidP="0060263F">
      <w:pPr>
        <w:numPr>
          <w:ilvl w:val="0"/>
          <w:numId w:val="15"/>
        </w:numPr>
        <w:rPr>
          <w:b/>
        </w:rPr>
      </w:pPr>
      <w:r w:rsidRPr="00E86B85">
        <w:t>(</w:t>
      </w:r>
      <w:proofErr w:type="spellStart"/>
      <w:r w:rsidRPr="00E86B85">
        <w:t>Ereserve</w:t>
      </w:r>
      <w:proofErr w:type="spellEnd"/>
      <w:r w:rsidRPr="00E86B85">
        <w:t xml:space="preserve">)  “Girl, Disrupted” by Barrett, Gonzalez, </w:t>
      </w:r>
      <w:proofErr w:type="spellStart"/>
      <w:r w:rsidRPr="00E86B85">
        <w:t>Sarantis</w:t>
      </w:r>
      <w:proofErr w:type="spellEnd"/>
      <w:r w:rsidRPr="00E86B85">
        <w:t xml:space="preserve">, </w:t>
      </w:r>
      <w:proofErr w:type="spellStart"/>
      <w:r w:rsidRPr="00E86B85">
        <w:t>Varshavsky</w:t>
      </w:r>
      <w:proofErr w:type="spellEnd"/>
    </w:p>
    <w:p w14:paraId="7C6D8B74" w14:textId="77777777" w:rsidR="0060263F" w:rsidRPr="00E86B85" w:rsidRDefault="0060263F" w:rsidP="0060263F">
      <w:pPr>
        <w:numPr>
          <w:ilvl w:val="0"/>
          <w:numId w:val="15"/>
        </w:numPr>
        <w:rPr>
          <w:b/>
        </w:rPr>
      </w:pPr>
      <w:r w:rsidRPr="00E86B85">
        <w:t xml:space="preserve"> (</w:t>
      </w:r>
      <w:proofErr w:type="spellStart"/>
      <w:r w:rsidRPr="00E86B85">
        <w:t>Ereserve</w:t>
      </w:r>
      <w:proofErr w:type="spellEnd"/>
      <w:r w:rsidRPr="00E86B85">
        <w:t>)  “Birth Control-Tainted “</w:t>
      </w:r>
      <w:proofErr w:type="spellStart"/>
      <w:r w:rsidRPr="00E86B85">
        <w:t>Ladypee</w:t>
      </w:r>
      <w:proofErr w:type="spellEnd"/>
      <w:r w:rsidRPr="00E86B85">
        <w:t xml:space="preserve">” in our Water: Myth or Menace?” by Kimberly Inez </w:t>
      </w:r>
      <w:proofErr w:type="spellStart"/>
      <w:r w:rsidRPr="00E86B85">
        <w:t>MacGuire</w:t>
      </w:r>
      <w:proofErr w:type="spellEnd"/>
    </w:p>
    <w:p w14:paraId="118BDE80" w14:textId="77777777" w:rsidR="0060263F" w:rsidRPr="00E86B85" w:rsidRDefault="0060263F" w:rsidP="0060263F">
      <w:pPr>
        <w:numPr>
          <w:ilvl w:val="0"/>
          <w:numId w:val="15"/>
        </w:numPr>
        <w:rPr>
          <w:b/>
        </w:rPr>
      </w:pPr>
      <w:r w:rsidRPr="00E86B85">
        <w:t>(</w:t>
      </w:r>
      <w:proofErr w:type="spellStart"/>
      <w:r w:rsidRPr="00E86B85">
        <w:t>Weblink</w:t>
      </w:r>
      <w:proofErr w:type="spellEnd"/>
      <w:r w:rsidRPr="00E86B85">
        <w:t xml:space="preserve">)  “Environmental Justice Campaigns Provide Fertile Ground for Joint Efforts with Reproductive Rights Advocates” by </w:t>
      </w:r>
      <w:proofErr w:type="spellStart"/>
      <w:r w:rsidRPr="00E86B85">
        <w:t>Chinue</w:t>
      </w:r>
      <w:proofErr w:type="spellEnd"/>
      <w:r w:rsidRPr="00E86B85">
        <w:t xml:space="preserve"> Turner Richardson at </w:t>
      </w:r>
      <w:proofErr w:type="spellStart"/>
      <w:r w:rsidRPr="00E86B85">
        <w:t>Guttamacher</w:t>
      </w:r>
      <w:proofErr w:type="spellEnd"/>
      <w:r w:rsidRPr="00E86B85">
        <w:t xml:space="preserve"> Institute</w:t>
      </w:r>
    </w:p>
    <w:p w14:paraId="3DE383A1" w14:textId="77777777" w:rsidR="0060263F" w:rsidRPr="00E86B85" w:rsidRDefault="00A830D4" w:rsidP="0060263F">
      <w:pPr>
        <w:ind w:left="720" w:firstLine="720"/>
      </w:pPr>
      <w:hyperlink r:id="rId10" w:history="1">
        <w:r w:rsidR="0060263F" w:rsidRPr="00E86B85">
          <w:rPr>
            <w:rStyle w:val="Hyperlink"/>
          </w:rPr>
          <w:t>http://www.guttmacher.org/pubs/gpr/09/1/gpr090114.html</w:t>
        </w:r>
      </w:hyperlink>
    </w:p>
    <w:p w14:paraId="5C3D9AFE" w14:textId="77777777" w:rsidR="0060263F" w:rsidRPr="00E86B85" w:rsidRDefault="0060263F" w:rsidP="0060263F">
      <w:pPr>
        <w:ind w:left="1440"/>
      </w:pPr>
      <w:r w:rsidRPr="00E86B85">
        <w:t>(</w:t>
      </w:r>
      <w:proofErr w:type="spellStart"/>
      <w:r w:rsidRPr="00E86B85">
        <w:t>Weblink</w:t>
      </w:r>
      <w:proofErr w:type="spellEnd"/>
      <w:r w:rsidRPr="00E86B85">
        <w:t>) “Stop Scapegoating Women” by Jill Morrison at National Women’s Law Center</w:t>
      </w:r>
    </w:p>
    <w:p w14:paraId="426FE481" w14:textId="77777777" w:rsidR="0060263F" w:rsidRPr="00E86B85" w:rsidRDefault="0060263F" w:rsidP="0060263F">
      <w:pPr>
        <w:ind w:left="720" w:firstLine="720"/>
      </w:pPr>
      <w:r w:rsidRPr="00E86B85">
        <w:tab/>
        <w:t>http://www.nwlc.org/our-blog/environmental-justice-and-reproductive-justice-stop-scapegoating-women</w:t>
      </w:r>
    </w:p>
    <w:p w14:paraId="599E07B9" w14:textId="77777777" w:rsidR="0060263F" w:rsidRPr="00E86B85" w:rsidRDefault="0060263F" w:rsidP="0060263F"/>
    <w:p w14:paraId="1E9B1C66" w14:textId="77777777" w:rsidR="0060263F" w:rsidRPr="00E86B85" w:rsidRDefault="0060263F" w:rsidP="0060263F">
      <w:pPr>
        <w:rPr>
          <w:b/>
        </w:rPr>
      </w:pPr>
      <w:r w:rsidRPr="00E86B85">
        <w:t>October 6, 2011</w:t>
      </w:r>
      <w:r w:rsidRPr="00E86B85">
        <w:tab/>
      </w:r>
      <w:r w:rsidRPr="00E86B85">
        <w:rPr>
          <w:b/>
        </w:rPr>
        <w:t>Reproductive Justice and Environment: Abortion Politics</w:t>
      </w:r>
    </w:p>
    <w:p w14:paraId="3F9D46E0" w14:textId="77777777" w:rsidR="0060263F" w:rsidRPr="00E86B85" w:rsidRDefault="0060263F" w:rsidP="0060263F">
      <w:pPr>
        <w:numPr>
          <w:ilvl w:val="0"/>
          <w:numId w:val="17"/>
        </w:numPr>
      </w:pPr>
      <w:r w:rsidRPr="00E86B85">
        <w:rPr>
          <w:lang w:bidi="en-US"/>
        </w:rPr>
        <w:t>(</w:t>
      </w:r>
      <w:proofErr w:type="spellStart"/>
      <w:r w:rsidRPr="00E86B85">
        <w:rPr>
          <w:lang w:bidi="en-US"/>
        </w:rPr>
        <w:t>Weblink</w:t>
      </w:r>
      <w:proofErr w:type="spellEnd"/>
      <w:r w:rsidRPr="00E86B85">
        <w:rPr>
          <w:lang w:bidi="en-US"/>
        </w:rPr>
        <w:t>) “Environmental and Reproductive Justice” by Sister Song</w:t>
      </w:r>
    </w:p>
    <w:p w14:paraId="0FB4E6B4" w14:textId="77777777" w:rsidR="0060263F" w:rsidRPr="00E86B85" w:rsidRDefault="0060263F" w:rsidP="0060263F">
      <w:pPr>
        <w:ind w:left="1080"/>
      </w:pPr>
      <w:r w:rsidRPr="00E86B85">
        <w:rPr>
          <w:lang w:bidi="en-US"/>
        </w:rPr>
        <w:t>http://www.sistersong.net/documents/When%20Movements_CV_Vol4_Issue9_pg21.pdf</w:t>
      </w:r>
    </w:p>
    <w:p w14:paraId="2A034D60" w14:textId="77777777" w:rsidR="0060263F" w:rsidRPr="00E86B85" w:rsidRDefault="0060263F" w:rsidP="0060263F">
      <w:pPr>
        <w:numPr>
          <w:ilvl w:val="0"/>
          <w:numId w:val="17"/>
        </w:numPr>
      </w:pPr>
      <w:r w:rsidRPr="00E86B85">
        <w:rPr>
          <w:lang w:bidi="en-US"/>
        </w:rPr>
        <w:t xml:space="preserve"> (</w:t>
      </w:r>
      <w:proofErr w:type="spellStart"/>
      <w:r w:rsidRPr="00E86B85">
        <w:rPr>
          <w:lang w:bidi="en-US"/>
        </w:rPr>
        <w:t>Ereserve</w:t>
      </w:r>
      <w:proofErr w:type="spellEnd"/>
      <w:r w:rsidRPr="00E86B85">
        <w:rPr>
          <w:lang w:bidi="en-US"/>
        </w:rPr>
        <w:t xml:space="preserve">) “Reproductive Justice: Vision, Analysis and Action for a Stronger Movement” by Kirk and </w:t>
      </w:r>
      <w:proofErr w:type="spellStart"/>
      <w:r w:rsidRPr="00E86B85">
        <w:rPr>
          <w:lang w:bidi="en-US"/>
        </w:rPr>
        <w:t>Okazawa</w:t>
      </w:r>
      <w:proofErr w:type="spellEnd"/>
      <w:r w:rsidRPr="00E86B85">
        <w:rPr>
          <w:lang w:bidi="en-US"/>
        </w:rPr>
        <w:t>-Rey</w:t>
      </w:r>
    </w:p>
    <w:p w14:paraId="5BBC2860" w14:textId="77777777" w:rsidR="0060263F" w:rsidRPr="00E86B85" w:rsidRDefault="0060263F" w:rsidP="0060263F">
      <w:pPr>
        <w:numPr>
          <w:ilvl w:val="0"/>
          <w:numId w:val="17"/>
        </w:numPr>
      </w:pPr>
      <w:r w:rsidRPr="00E86B85">
        <w:rPr>
          <w:lang w:bidi="en-US"/>
        </w:rPr>
        <w:t xml:space="preserve">*In class Video Clips on </w:t>
      </w:r>
      <w:proofErr w:type="spellStart"/>
      <w:r w:rsidRPr="00E86B85">
        <w:rPr>
          <w:lang w:bidi="en-US"/>
        </w:rPr>
        <w:t>Anti Abortion</w:t>
      </w:r>
      <w:proofErr w:type="spellEnd"/>
      <w:r w:rsidRPr="00E86B85">
        <w:rPr>
          <w:lang w:bidi="en-US"/>
        </w:rPr>
        <w:t xml:space="preserve"> Groups target black women </w:t>
      </w:r>
    </w:p>
    <w:p w14:paraId="5C65D62C" w14:textId="77777777" w:rsidR="0060263F" w:rsidRPr="00E86B85" w:rsidRDefault="0060263F" w:rsidP="0060263F"/>
    <w:p w14:paraId="49D63405" w14:textId="77777777" w:rsidR="0060263F" w:rsidRPr="00E86B85" w:rsidRDefault="0060263F" w:rsidP="0060263F">
      <w:r w:rsidRPr="00E86B85">
        <w:t>October 11, 2011  No class Follow Monday’s Schedule due to Columbus Day</w:t>
      </w:r>
    </w:p>
    <w:p w14:paraId="39967C15" w14:textId="77777777" w:rsidR="0060263F" w:rsidRPr="00E86B85" w:rsidRDefault="0060263F" w:rsidP="0060263F"/>
    <w:p w14:paraId="5D230A6B" w14:textId="77777777" w:rsidR="0060263F" w:rsidRPr="00E86B85" w:rsidRDefault="0060263F" w:rsidP="0060263F">
      <w:pPr>
        <w:rPr>
          <w:b/>
        </w:rPr>
      </w:pPr>
      <w:r w:rsidRPr="00E86B85">
        <w:t>October 13, 2011</w:t>
      </w:r>
      <w:r w:rsidRPr="00E86B85">
        <w:tab/>
      </w:r>
      <w:r w:rsidRPr="00E86B85">
        <w:rPr>
          <w:b/>
        </w:rPr>
        <w:t>Reproductive Justice and Environment: Population Control</w:t>
      </w:r>
    </w:p>
    <w:p w14:paraId="24538E14" w14:textId="77777777" w:rsidR="0060263F" w:rsidRPr="00E86B85" w:rsidRDefault="0060263F" w:rsidP="0060263F">
      <w:pPr>
        <w:numPr>
          <w:ilvl w:val="0"/>
          <w:numId w:val="22"/>
        </w:numPr>
      </w:pPr>
      <w:r w:rsidRPr="00E86B85">
        <w:t>(</w:t>
      </w:r>
      <w:proofErr w:type="spellStart"/>
      <w:r w:rsidRPr="00E86B85">
        <w:t>Weblink</w:t>
      </w:r>
      <w:proofErr w:type="spellEnd"/>
      <w:r w:rsidRPr="00E86B85">
        <w:t>) “Population Control is not the Solution to Global Warming” by Hartmann and Barajas-Roman http://www.sistersong.net/documents/Population_CV_Vol4_Issue9_pg18.pdf</w:t>
      </w:r>
    </w:p>
    <w:p w14:paraId="347E5BA0" w14:textId="77777777" w:rsidR="0060263F" w:rsidRPr="00E86B85" w:rsidRDefault="0060263F" w:rsidP="0060263F">
      <w:pPr>
        <w:numPr>
          <w:ilvl w:val="0"/>
          <w:numId w:val="22"/>
        </w:numPr>
      </w:pPr>
      <w:r w:rsidRPr="00E86B85">
        <w:t>(</w:t>
      </w:r>
      <w:proofErr w:type="spellStart"/>
      <w:r w:rsidRPr="00E86B85">
        <w:t>Ereserve</w:t>
      </w:r>
      <w:proofErr w:type="spellEnd"/>
      <w:r w:rsidRPr="00E86B85">
        <w:t>) “Killing the Black Body” by Dorothy Roberts</w:t>
      </w:r>
    </w:p>
    <w:p w14:paraId="6E8DD21A" w14:textId="77777777" w:rsidR="0060263F" w:rsidRPr="00E86B85" w:rsidRDefault="0060263F" w:rsidP="0060263F"/>
    <w:p w14:paraId="51C22C80" w14:textId="3297D3DB" w:rsidR="0060263F" w:rsidRPr="00E86B85" w:rsidRDefault="0060263F" w:rsidP="0060263F">
      <w:r w:rsidRPr="00E86B85">
        <w:t>October 18, 2011</w:t>
      </w:r>
      <w:r w:rsidRPr="00E86B85">
        <w:tab/>
      </w:r>
      <w:r w:rsidR="00DE0133" w:rsidRPr="00E86B85">
        <w:rPr>
          <w:b/>
        </w:rPr>
        <w:t>Environmental Racism</w:t>
      </w:r>
    </w:p>
    <w:p w14:paraId="55500432" w14:textId="77777777" w:rsidR="00DE0133" w:rsidRPr="00E86B85" w:rsidRDefault="00DE0133" w:rsidP="00DE0133">
      <w:pPr>
        <w:numPr>
          <w:ilvl w:val="0"/>
          <w:numId w:val="15"/>
        </w:numPr>
        <w:rPr>
          <w:b/>
        </w:rPr>
      </w:pPr>
      <w:r w:rsidRPr="00E86B85">
        <w:t>(</w:t>
      </w:r>
      <w:proofErr w:type="spellStart"/>
      <w:r w:rsidRPr="00E86B85">
        <w:t>Ereserve</w:t>
      </w:r>
      <w:proofErr w:type="spellEnd"/>
      <w:r w:rsidRPr="00E86B85">
        <w:t xml:space="preserve">) “A climate of Change: African Americans, Global Warming, and a Just Climate Policy for the U.S.” by </w:t>
      </w:r>
      <w:proofErr w:type="spellStart"/>
      <w:r w:rsidRPr="00E86B85">
        <w:t>Hoerner</w:t>
      </w:r>
      <w:proofErr w:type="spellEnd"/>
      <w:r w:rsidRPr="00E86B85">
        <w:t xml:space="preserve"> and Robinson</w:t>
      </w:r>
    </w:p>
    <w:p w14:paraId="79BDCF26" w14:textId="77777777" w:rsidR="00DE0133" w:rsidRPr="00E86B85" w:rsidRDefault="00DE0133" w:rsidP="00DE0133">
      <w:pPr>
        <w:numPr>
          <w:ilvl w:val="0"/>
          <w:numId w:val="15"/>
        </w:numPr>
        <w:rPr>
          <w:b/>
        </w:rPr>
      </w:pPr>
      <w:r w:rsidRPr="00E86B85">
        <w:t>(</w:t>
      </w:r>
      <w:proofErr w:type="spellStart"/>
      <w:r w:rsidRPr="00E86B85">
        <w:t>Ereserve</w:t>
      </w:r>
      <w:proofErr w:type="spellEnd"/>
      <w:r w:rsidRPr="00E86B85">
        <w:t>) “Dumping in Dixie Race, Class, and Environmental Quality Chapter TWO” by Robert D. Bullard</w:t>
      </w:r>
    </w:p>
    <w:p w14:paraId="21320A7C" w14:textId="77777777" w:rsidR="0060263F" w:rsidRPr="00E86B85" w:rsidRDefault="0060263F" w:rsidP="0060263F"/>
    <w:p w14:paraId="17C904AD" w14:textId="77777777" w:rsidR="0060263F" w:rsidRPr="00E86B85" w:rsidRDefault="0060263F" w:rsidP="0060263F">
      <w:pPr>
        <w:rPr>
          <w:b/>
        </w:rPr>
      </w:pPr>
      <w:r w:rsidRPr="00E86B85">
        <w:t>October 20, 2011</w:t>
      </w:r>
      <w:r w:rsidRPr="00E86B85">
        <w:tab/>
      </w:r>
      <w:r w:rsidRPr="00E86B85">
        <w:rPr>
          <w:b/>
        </w:rPr>
        <w:t>Environmental Racism</w:t>
      </w:r>
    </w:p>
    <w:p w14:paraId="15C51B38" w14:textId="77777777" w:rsidR="0060263F" w:rsidRPr="00E86B85" w:rsidRDefault="0060263F" w:rsidP="0060263F">
      <w:pPr>
        <w:rPr>
          <w:b/>
        </w:rPr>
      </w:pPr>
    </w:p>
    <w:p w14:paraId="216CC721" w14:textId="3690350D" w:rsidR="00002C87" w:rsidRPr="00E86B85" w:rsidRDefault="00DE0133" w:rsidP="0060263F">
      <w:pPr>
        <w:numPr>
          <w:ilvl w:val="0"/>
          <w:numId w:val="15"/>
        </w:numPr>
        <w:rPr>
          <w:b/>
        </w:rPr>
      </w:pPr>
      <w:r w:rsidRPr="00E86B85">
        <w:t xml:space="preserve"> </w:t>
      </w:r>
      <w:r w:rsidR="00002C87" w:rsidRPr="00E86B85">
        <w:t>“Rethinking Environmental Racism: White Privilege and Urban Development in Southern California” by Laura Pulido</w:t>
      </w:r>
    </w:p>
    <w:p w14:paraId="39CBF07D" w14:textId="5FD5B643" w:rsidR="00002C87" w:rsidRPr="00E86B85" w:rsidRDefault="00002C87" w:rsidP="0060263F">
      <w:pPr>
        <w:numPr>
          <w:ilvl w:val="0"/>
          <w:numId w:val="15"/>
        </w:numPr>
        <w:rPr>
          <w:b/>
        </w:rPr>
      </w:pPr>
      <w:r w:rsidRPr="00E86B85">
        <w:t>“Toxic Waste and Race in the United States” by the United Church of Christ</w:t>
      </w:r>
    </w:p>
    <w:p w14:paraId="0EBD4BE1" w14:textId="77777777" w:rsidR="0060263F" w:rsidRPr="00E86B85" w:rsidRDefault="0060263F" w:rsidP="0060263F"/>
    <w:p w14:paraId="0F14B169" w14:textId="77777777" w:rsidR="0060263F" w:rsidRPr="00E86B85" w:rsidRDefault="0060263F" w:rsidP="0060263F">
      <w:pPr>
        <w:rPr>
          <w:b/>
        </w:rPr>
      </w:pPr>
      <w:r w:rsidRPr="00E86B85">
        <w:t>October 25, 2011</w:t>
      </w:r>
      <w:r w:rsidRPr="00E86B85">
        <w:tab/>
      </w:r>
      <w:r w:rsidRPr="00E86B85">
        <w:rPr>
          <w:b/>
        </w:rPr>
        <w:t>Environmental Racism</w:t>
      </w:r>
    </w:p>
    <w:p w14:paraId="27E6C53D" w14:textId="77777777" w:rsidR="0060263F" w:rsidRPr="00E86B85" w:rsidRDefault="0060263F" w:rsidP="0060263F">
      <w:pPr>
        <w:numPr>
          <w:ilvl w:val="0"/>
          <w:numId w:val="15"/>
        </w:numPr>
      </w:pPr>
      <w:r w:rsidRPr="00E86B85">
        <w:rPr>
          <w:lang w:bidi="en-US"/>
        </w:rPr>
        <w:t>(</w:t>
      </w:r>
      <w:proofErr w:type="spellStart"/>
      <w:r w:rsidRPr="00E86B85">
        <w:rPr>
          <w:lang w:bidi="en-US"/>
        </w:rPr>
        <w:t>Ereserve</w:t>
      </w:r>
      <w:proofErr w:type="spellEnd"/>
      <w:r w:rsidRPr="00E86B85">
        <w:rPr>
          <w:lang w:bidi="en-US"/>
        </w:rPr>
        <w:t>) “Rape of the Land” by Andrea Smith</w:t>
      </w:r>
    </w:p>
    <w:p w14:paraId="5B29828F" w14:textId="77777777" w:rsidR="0060263F" w:rsidRPr="00E86B85" w:rsidRDefault="0060263F" w:rsidP="0060263F">
      <w:pPr>
        <w:numPr>
          <w:ilvl w:val="0"/>
          <w:numId w:val="15"/>
        </w:numPr>
      </w:pPr>
      <w:r w:rsidRPr="00E86B85">
        <w:lastRenderedPageBreak/>
        <w:t>(</w:t>
      </w:r>
      <w:proofErr w:type="spellStart"/>
      <w:r w:rsidRPr="00E86B85">
        <w:t>Ereserve</w:t>
      </w:r>
      <w:proofErr w:type="spellEnd"/>
      <w:r w:rsidRPr="00E86B85">
        <w:t>)  “Who Hears their cry?” by Andrea Simpson</w:t>
      </w:r>
    </w:p>
    <w:p w14:paraId="62829A23" w14:textId="77777777" w:rsidR="0060263F" w:rsidRPr="00E86B85" w:rsidRDefault="0060263F" w:rsidP="0060263F"/>
    <w:p w14:paraId="47602A06" w14:textId="375A0CAA" w:rsidR="0060263F" w:rsidRPr="00E86B85" w:rsidRDefault="0060263F" w:rsidP="0060263F">
      <w:r w:rsidRPr="00E86B85">
        <w:t>October 27, 2011</w:t>
      </w:r>
      <w:r w:rsidRPr="00E86B85">
        <w:tab/>
      </w:r>
      <w:r w:rsidR="003F7297">
        <w:rPr>
          <w:b/>
        </w:rPr>
        <w:t>Mid Term Exam</w:t>
      </w:r>
    </w:p>
    <w:p w14:paraId="4F3904F1" w14:textId="77777777" w:rsidR="0060263F" w:rsidRPr="00E86B85" w:rsidRDefault="0060263F" w:rsidP="0060263F"/>
    <w:p w14:paraId="597F6671" w14:textId="77777777" w:rsidR="0060263F" w:rsidRPr="00E86B85" w:rsidRDefault="0060263F" w:rsidP="0060263F">
      <w:pPr>
        <w:rPr>
          <w:b/>
        </w:rPr>
      </w:pPr>
      <w:r w:rsidRPr="00E86B85">
        <w:t>November 1, 2011</w:t>
      </w:r>
      <w:r w:rsidRPr="00E86B85">
        <w:tab/>
      </w:r>
      <w:r w:rsidRPr="00E86B85">
        <w:rPr>
          <w:b/>
        </w:rPr>
        <w:t>Cancer and the Environment</w:t>
      </w:r>
    </w:p>
    <w:p w14:paraId="0789F58A" w14:textId="77777777" w:rsidR="0060263F" w:rsidRPr="00E86B85" w:rsidRDefault="0060263F" w:rsidP="0060263F">
      <w:pPr>
        <w:numPr>
          <w:ilvl w:val="0"/>
          <w:numId w:val="15"/>
        </w:numPr>
      </w:pPr>
      <w:r w:rsidRPr="00E86B85">
        <w:t xml:space="preserve">Read pg. 161 “Public Eyes” by Marcy Jane Knopf-Newman in </w:t>
      </w:r>
      <w:r w:rsidRPr="00E86B85">
        <w:rPr>
          <w:u w:val="single"/>
        </w:rPr>
        <w:t>New Perspectives of Environmental Justice</w:t>
      </w:r>
    </w:p>
    <w:p w14:paraId="529D659B" w14:textId="77777777" w:rsidR="0060263F" w:rsidRPr="00E86B85" w:rsidRDefault="0060263F" w:rsidP="0060263F">
      <w:pPr>
        <w:numPr>
          <w:ilvl w:val="0"/>
          <w:numId w:val="15"/>
        </w:numPr>
        <w:rPr>
          <w:b/>
        </w:rPr>
      </w:pPr>
      <w:r w:rsidRPr="00E86B85">
        <w:rPr>
          <w:b/>
        </w:rPr>
        <w:t>*</w:t>
      </w:r>
      <w:r w:rsidRPr="00E86B85">
        <w:t>In class Film: No Family History</w:t>
      </w:r>
    </w:p>
    <w:p w14:paraId="7B4FC72B" w14:textId="77777777" w:rsidR="0060263F" w:rsidRPr="00E86B85" w:rsidRDefault="0060263F" w:rsidP="0060263F">
      <w:pPr>
        <w:numPr>
          <w:ilvl w:val="0"/>
          <w:numId w:val="15"/>
        </w:numPr>
        <w:rPr>
          <w:b/>
        </w:rPr>
      </w:pPr>
      <w:r w:rsidRPr="00E86B85">
        <w:rPr>
          <w:b/>
        </w:rPr>
        <w:t xml:space="preserve">Extra Credit Opportunity:  Attend event on sexuality by Robyn Ochs from 4:00pm-5:30. Write a one-page reaction.  </w:t>
      </w:r>
    </w:p>
    <w:p w14:paraId="3E98B0FC" w14:textId="77777777" w:rsidR="0060263F" w:rsidRPr="00E86B85" w:rsidRDefault="0060263F" w:rsidP="0060263F"/>
    <w:p w14:paraId="02CA90D6" w14:textId="46208FAF" w:rsidR="0060263F" w:rsidRPr="00E86B85" w:rsidRDefault="0060263F" w:rsidP="0060263F">
      <w:pPr>
        <w:rPr>
          <w:b/>
        </w:rPr>
      </w:pPr>
      <w:r w:rsidRPr="00E86B85">
        <w:t xml:space="preserve">November 3, 2011 </w:t>
      </w:r>
      <w:r w:rsidRPr="00E86B85">
        <w:rPr>
          <w:b/>
        </w:rPr>
        <w:t xml:space="preserve">Breast Cancer and </w:t>
      </w:r>
      <w:r w:rsidR="00FF750E">
        <w:rPr>
          <w:b/>
        </w:rPr>
        <w:t>Environment</w:t>
      </w:r>
    </w:p>
    <w:p w14:paraId="30231AB0" w14:textId="125E600A" w:rsidR="0060263F" w:rsidRPr="00FF750E" w:rsidRDefault="00FF750E" w:rsidP="0060263F">
      <w:pPr>
        <w:numPr>
          <w:ilvl w:val="0"/>
          <w:numId w:val="21"/>
        </w:numPr>
        <w:rPr>
          <w:i/>
        </w:rPr>
      </w:pPr>
      <w:r>
        <w:rPr>
          <w:i/>
        </w:rPr>
        <w:t xml:space="preserve">Toxic Exposures </w:t>
      </w:r>
      <w:r>
        <w:t>by Phil Brown</w:t>
      </w:r>
    </w:p>
    <w:p w14:paraId="4DC3AD94" w14:textId="77777777" w:rsidR="0060263F" w:rsidRPr="00E86B85" w:rsidRDefault="0060263F" w:rsidP="0060263F"/>
    <w:p w14:paraId="66E6D6DD" w14:textId="4FAC466A" w:rsidR="0060263F" w:rsidRPr="00E86B85" w:rsidRDefault="0060263F" w:rsidP="0060263F">
      <w:pPr>
        <w:rPr>
          <w:b/>
        </w:rPr>
      </w:pPr>
      <w:r w:rsidRPr="00E86B85">
        <w:t>November 8, 2011</w:t>
      </w:r>
      <w:r w:rsidRPr="00E86B85">
        <w:tab/>
      </w:r>
      <w:r w:rsidRPr="00E86B85">
        <w:tab/>
      </w:r>
      <w:r w:rsidRPr="00E86B85">
        <w:rPr>
          <w:b/>
        </w:rPr>
        <w:t xml:space="preserve">Breast Cancer </w:t>
      </w:r>
      <w:r w:rsidR="00FF750E" w:rsidRPr="00E86B85">
        <w:rPr>
          <w:b/>
        </w:rPr>
        <w:t xml:space="preserve">and </w:t>
      </w:r>
      <w:r w:rsidR="00FF750E">
        <w:rPr>
          <w:b/>
        </w:rPr>
        <w:t>Environment</w:t>
      </w:r>
    </w:p>
    <w:p w14:paraId="07C3204B" w14:textId="713CDCB8" w:rsidR="00FF750E" w:rsidRPr="00FF750E" w:rsidRDefault="00FF750E" w:rsidP="00FF750E">
      <w:pPr>
        <w:numPr>
          <w:ilvl w:val="0"/>
          <w:numId w:val="21"/>
        </w:numPr>
        <w:rPr>
          <w:i/>
        </w:rPr>
      </w:pPr>
      <w:r>
        <w:rPr>
          <w:i/>
        </w:rPr>
        <w:t xml:space="preserve">Toxic Exposures </w:t>
      </w:r>
      <w:r>
        <w:t>by Phil Brown</w:t>
      </w:r>
    </w:p>
    <w:p w14:paraId="2FD08FCA" w14:textId="77777777" w:rsidR="0060263F" w:rsidRPr="00E86B85" w:rsidRDefault="0060263F" w:rsidP="0060263F"/>
    <w:p w14:paraId="6F28FC44" w14:textId="0D63F665" w:rsidR="0060263F" w:rsidRPr="00E86B85" w:rsidRDefault="0060263F" w:rsidP="0060263F">
      <w:pPr>
        <w:rPr>
          <w:b/>
        </w:rPr>
      </w:pPr>
      <w:r w:rsidRPr="00E86B85">
        <w:t>November 10, 2011</w:t>
      </w:r>
      <w:r w:rsidRPr="00E86B85">
        <w:tab/>
      </w:r>
      <w:r w:rsidR="00FF750E">
        <w:rPr>
          <w:b/>
        </w:rPr>
        <w:t xml:space="preserve">Breast Cancer </w:t>
      </w:r>
      <w:r w:rsidR="00FF750E" w:rsidRPr="00E86B85">
        <w:rPr>
          <w:b/>
        </w:rPr>
        <w:t xml:space="preserve">and </w:t>
      </w:r>
      <w:r w:rsidR="00FF750E">
        <w:rPr>
          <w:b/>
        </w:rPr>
        <w:t>Environment</w:t>
      </w:r>
    </w:p>
    <w:p w14:paraId="63BA925E" w14:textId="42E94BF5" w:rsidR="00FF750E" w:rsidRPr="00FF750E" w:rsidRDefault="00FF750E" w:rsidP="00FF750E">
      <w:pPr>
        <w:numPr>
          <w:ilvl w:val="0"/>
          <w:numId w:val="15"/>
        </w:numPr>
        <w:rPr>
          <w:i/>
        </w:rPr>
      </w:pPr>
      <w:r>
        <w:rPr>
          <w:i/>
        </w:rPr>
        <w:t xml:space="preserve">Toxic Exposures </w:t>
      </w:r>
      <w:r>
        <w:t>by Phil Brown</w:t>
      </w:r>
    </w:p>
    <w:p w14:paraId="6E77BEBC" w14:textId="77777777" w:rsidR="0060263F" w:rsidRPr="00E86B85" w:rsidRDefault="0060263F" w:rsidP="0060263F">
      <w:pPr>
        <w:numPr>
          <w:ilvl w:val="0"/>
          <w:numId w:val="15"/>
        </w:numPr>
        <w:rPr>
          <w:b/>
        </w:rPr>
      </w:pPr>
      <w:r w:rsidRPr="00E86B85">
        <w:rPr>
          <w:b/>
        </w:rPr>
        <w:t>Paper Due</w:t>
      </w:r>
    </w:p>
    <w:p w14:paraId="02DD332D" w14:textId="77777777" w:rsidR="0060263F" w:rsidRPr="00E86B85" w:rsidRDefault="0060263F" w:rsidP="0060263F"/>
    <w:p w14:paraId="7B010901" w14:textId="54E9F8F8" w:rsidR="0060263F" w:rsidRPr="00E86B85" w:rsidRDefault="0060263F" w:rsidP="0060263F">
      <w:r w:rsidRPr="00E86B85">
        <w:t>November 15, 2011</w:t>
      </w:r>
      <w:r w:rsidRPr="00E86B85">
        <w:tab/>
      </w:r>
      <w:r w:rsidR="00CD1DA6">
        <w:rPr>
          <w:b/>
        </w:rPr>
        <w:t>Library Research Training</w:t>
      </w:r>
    </w:p>
    <w:p w14:paraId="71C36C64" w14:textId="77777777" w:rsidR="0060263F" w:rsidRPr="00E86B85" w:rsidRDefault="0060263F" w:rsidP="0060263F"/>
    <w:p w14:paraId="71222100" w14:textId="77777777" w:rsidR="0060263F" w:rsidRPr="00E86B85" w:rsidRDefault="0060263F" w:rsidP="0060263F">
      <w:pPr>
        <w:widowControl w:val="0"/>
        <w:autoSpaceDE w:val="0"/>
        <w:autoSpaceDN w:val="0"/>
        <w:adjustRightInd w:val="0"/>
        <w:spacing w:after="240"/>
        <w:rPr>
          <w:lang w:bidi="en-US"/>
        </w:rPr>
      </w:pPr>
      <w:r w:rsidRPr="00E86B85">
        <w:t>November 17, 2011</w:t>
      </w:r>
      <w:r w:rsidRPr="00E86B85">
        <w:tab/>
      </w:r>
      <w:r w:rsidRPr="00E86B85">
        <w:rPr>
          <w:b/>
          <w:bCs/>
          <w:lang w:bidi="en-US"/>
        </w:rPr>
        <w:t>The Beauty Industry &amp; Nail Salons</w:t>
      </w:r>
    </w:p>
    <w:p w14:paraId="4558F3C3" w14:textId="77777777" w:rsidR="0060263F" w:rsidRPr="00E86B85" w:rsidRDefault="0060263F" w:rsidP="0060263F">
      <w:pPr>
        <w:widowControl w:val="0"/>
        <w:numPr>
          <w:ilvl w:val="0"/>
          <w:numId w:val="18"/>
        </w:numPr>
        <w:tabs>
          <w:tab w:val="left" w:pos="220"/>
          <w:tab w:val="left" w:pos="720"/>
        </w:tabs>
        <w:autoSpaceDE w:val="0"/>
        <w:autoSpaceDN w:val="0"/>
        <w:adjustRightInd w:val="0"/>
        <w:ind w:hanging="720"/>
      </w:pPr>
      <w:r w:rsidRPr="00E86B85">
        <w:rPr>
          <w:lang w:bidi="en-US"/>
        </w:rPr>
        <w:t xml:space="preserve"> (</w:t>
      </w:r>
      <w:proofErr w:type="spellStart"/>
      <w:r w:rsidRPr="00E86B85">
        <w:rPr>
          <w:lang w:bidi="en-US"/>
        </w:rPr>
        <w:t>Weblink</w:t>
      </w:r>
      <w:proofErr w:type="spellEnd"/>
      <w:r w:rsidRPr="00E86B85">
        <w:rPr>
          <w:lang w:bidi="en-US"/>
        </w:rPr>
        <w:t xml:space="preserve">) “Brazilian Blowout” by Campaign for Safe Cosmetics </w:t>
      </w:r>
      <w:hyperlink r:id="rId11" w:history="1">
        <w:r w:rsidRPr="00E86B85">
          <w:rPr>
            <w:rStyle w:val="Hyperlink"/>
            <w:lang w:bidi="en-US"/>
          </w:rPr>
          <w:t>http://safecosmetics.org/downloads/Brazilian-Blowout-case-study_May2011.pdf</w:t>
        </w:r>
      </w:hyperlink>
    </w:p>
    <w:p w14:paraId="008C55F0" w14:textId="77777777" w:rsidR="0060263F" w:rsidRPr="00E86B85" w:rsidRDefault="0060263F" w:rsidP="0060263F">
      <w:pPr>
        <w:widowControl w:val="0"/>
        <w:numPr>
          <w:ilvl w:val="0"/>
          <w:numId w:val="18"/>
        </w:numPr>
        <w:tabs>
          <w:tab w:val="left" w:pos="220"/>
          <w:tab w:val="left" w:pos="720"/>
        </w:tabs>
        <w:autoSpaceDE w:val="0"/>
        <w:autoSpaceDN w:val="0"/>
        <w:adjustRightInd w:val="0"/>
        <w:ind w:hanging="720"/>
      </w:pPr>
      <w:r w:rsidRPr="00E86B85">
        <w:rPr>
          <w:lang w:bidi="en-US"/>
        </w:rPr>
        <w:t>(</w:t>
      </w:r>
      <w:proofErr w:type="spellStart"/>
      <w:r w:rsidRPr="00E86B85">
        <w:rPr>
          <w:lang w:bidi="en-US"/>
        </w:rPr>
        <w:t>Weblink</w:t>
      </w:r>
      <w:proofErr w:type="spellEnd"/>
      <w:r w:rsidRPr="00E86B85">
        <w:rPr>
          <w:lang w:bidi="en-US"/>
        </w:rPr>
        <w:t xml:space="preserve">) “Nine Ugly Truths” by Campaign for Safe Cosmetics </w:t>
      </w:r>
      <w:hyperlink r:id="rId12" w:history="1">
        <w:r w:rsidRPr="00E86B85">
          <w:rPr>
            <w:rStyle w:val="Hyperlink"/>
            <w:lang w:bidi="en-US"/>
          </w:rPr>
          <w:t>http://safecosmetics.org/downloads/Unmasked_2010.pdf</w:t>
        </w:r>
      </w:hyperlink>
    </w:p>
    <w:p w14:paraId="22C9805A" w14:textId="77777777" w:rsidR="0060263F" w:rsidRPr="00E86B85" w:rsidRDefault="0060263F" w:rsidP="0060263F">
      <w:pPr>
        <w:widowControl w:val="0"/>
        <w:numPr>
          <w:ilvl w:val="0"/>
          <w:numId w:val="18"/>
        </w:numPr>
        <w:tabs>
          <w:tab w:val="left" w:pos="220"/>
          <w:tab w:val="left" w:pos="720"/>
        </w:tabs>
        <w:autoSpaceDE w:val="0"/>
        <w:autoSpaceDN w:val="0"/>
        <w:adjustRightInd w:val="0"/>
        <w:ind w:hanging="720"/>
      </w:pPr>
      <w:r w:rsidRPr="00E86B85">
        <w:rPr>
          <w:lang w:bidi="en-US"/>
        </w:rPr>
        <w:t>(</w:t>
      </w:r>
      <w:proofErr w:type="spellStart"/>
      <w:r w:rsidRPr="00E86B85">
        <w:rPr>
          <w:lang w:bidi="en-US"/>
        </w:rPr>
        <w:t>Weblink</w:t>
      </w:r>
      <w:proofErr w:type="spellEnd"/>
      <w:r w:rsidRPr="00E86B85">
        <w:rPr>
          <w:lang w:bidi="en-US"/>
        </w:rPr>
        <w:t xml:space="preserve">) “Not So Pretty” by Campaign for Safe Cosmetics </w:t>
      </w:r>
      <w:hyperlink r:id="rId13" w:history="1">
        <w:r w:rsidRPr="00E86B85">
          <w:rPr>
            <w:rStyle w:val="Hyperlink"/>
            <w:lang w:bidi="en-US"/>
          </w:rPr>
          <w:t>http://safecosmetics.org/downloads/SafeCosmetics_BlackWomen_brochure.pdf</w:t>
        </w:r>
      </w:hyperlink>
    </w:p>
    <w:p w14:paraId="274DBDF6" w14:textId="77777777" w:rsidR="0060263F" w:rsidRPr="00E86B85" w:rsidRDefault="0060263F" w:rsidP="0060263F">
      <w:pPr>
        <w:widowControl w:val="0"/>
        <w:numPr>
          <w:ilvl w:val="0"/>
          <w:numId w:val="18"/>
        </w:numPr>
        <w:tabs>
          <w:tab w:val="left" w:pos="220"/>
          <w:tab w:val="left" w:pos="720"/>
        </w:tabs>
        <w:autoSpaceDE w:val="0"/>
        <w:autoSpaceDN w:val="0"/>
        <w:adjustRightInd w:val="0"/>
        <w:ind w:hanging="720"/>
      </w:pPr>
      <w:r w:rsidRPr="00E86B85">
        <w:rPr>
          <w:lang w:bidi="en-US"/>
        </w:rPr>
        <w:t>(</w:t>
      </w:r>
      <w:proofErr w:type="spellStart"/>
      <w:r w:rsidRPr="00E86B85">
        <w:rPr>
          <w:lang w:bidi="en-US"/>
        </w:rPr>
        <w:t>Ereserve</w:t>
      </w:r>
      <w:proofErr w:type="spellEnd"/>
      <w:r w:rsidRPr="00E86B85">
        <w:rPr>
          <w:lang w:bidi="en-US"/>
        </w:rPr>
        <w:t xml:space="preserve">) “Women’s Bodies and Beauty Ideals” by Kirk and </w:t>
      </w:r>
      <w:proofErr w:type="spellStart"/>
      <w:r w:rsidRPr="00E86B85">
        <w:rPr>
          <w:lang w:bidi="en-US"/>
        </w:rPr>
        <w:t>Okazawa</w:t>
      </w:r>
      <w:proofErr w:type="spellEnd"/>
      <w:r w:rsidRPr="00E86B85">
        <w:rPr>
          <w:lang w:bidi="en-US"/>
        </w:rPr>
        <w:t>-Rey</w:t>
      </w:r>
    </w:p>
    <w:p w14:paraId="6C7D4D5C" w14:textId="77777777" w:rsidR="0060263F" w:rsidRPr="00E86B85" w:rsidRDefault="0060263F" w:rsidP="0060263F">
      <w:pPr>
        <w:widowControl w:val="0"/>
        <w:numPr>
          <w:ilvl w:val="0"/>
          <w:numId w:val="18"/>
        </w:numPr>
        <w:tabs>
          <w:tab w:val="left" w:pos="220"/>
          <w:tab w:val="left" w:pos="720"/>
        </w:tabs>
        <w:autoSpaceDE w:val="0"/>
        <w:autoSpaceDN w:val="0"/>
        <w:adjustRightInd w:val="0"/>
        <w:ind w:hanging="720"/>
      </w:pPr>
      <w:r w:rsidRPr="00E86B85">
        <w:rPr>
          <w:lang w:bidi="en-US"/>
        </w:rPr>
        <w:t>*In class video “The Story of Stuff: Cosmetics” by Annie Leonard</w:t>
      </w:r>
    </w:p>
    <w:p w14:paraId="1E0DB374" w14:textId="77777777" w:rsidR="0060263F" w:rsidRPr="00E86B85" w:rsidRDefault="0060263F" w:rsidP="0060263F">
      <w:pPr>
        <w:widowControl w:val="0"/>
        <w:numPr>
          <w:ilvl w:val="0"/>
          <w:numId w:val="18"/>
        </w:numPr>
        <w:tabs>
          <w:tab w:val="left" w:pos="220"/>
          <w:tab w:val="left" w:pos="720"/>
        </w:tabs>
        <w:autoSpaceDE w:val="0"/>
        <w:autoSpaceDN w:val="0"/>
        <w:adjustRightInd w:val="0"/>
        <w:ind w:hanging="720"/>
      </w:pPr>
      <w:r w:rsidRPr="00E86B85">
        <w:t>* Bring to class a beauty product after researching its ingredients in Skin Deep Database http://www.ewg.org/skindeep/</w:t>
      </w:r>
    </w:p>
    <w:p w14:paraId="0EAA301A" w14:textId="77777777" w:rsidR="0060263F" w:rsidRPr="00E86B85" w:rsidRDefault="0060263F" w:rsidP="0060263F"/>
    <w:p w14:paraId="32040972" w14:textId="77777777" w:rsidR="0060263F" w:rsidRPr="00E86B85" w:rsidRDefault="0060263F" w:rsidP="0060263F">
      <w:pPr>
        <w:widowControl w:val="0"/>
        <w:tabs>
          <w:tab w:val="left" w:pos="220"/>
          <w:tab w:val="left" w:pos="720"/>
        </w:tabs>
        <w:autoSpaceDE w:val="0"/>
        <w:autoSpaceDN w:val="0"/>
        <w:adjustRightInd w:val="0"/>
        <w:rPr>
          <w:lang w:bidi="en-US"/>
        </w:rPr>
      </w:pPr>
      <w:r w:rsidRPr="00E86B85">
        <w:t>November 22, 2011</w:t>
      </w:r>
      <w:r w:rsidRPr="00E86B85">
        <w:tab/>
      </w:r>
      <w:r w:rsidRPr="00E86B85">
        <w:rPr>
          <w:b/>
        </w:rPr>
        <w:t>Case Study Presentation</w:t>
      </w:r>
    </w:p>
    <w:p w14:paraId="5FEB3680" w14:textId="77777777" w:rsidR="0060263F" w:rsidRPr="00E86B85" w:rsidRDefault="0060263F" w:rsidP="0060263F"/>
    <w:p w14:paraId="5D96AF67" w14:textId="77777777" w:rsidR="0060263F" w:rsidRPr="00E86B85" w:rsidRDefault="0060263F" w:rsidP="0060263F">
      <w:r w:rsidRPr="00E86B85">
        <w:t xml:space="preserve">November 24, 2011 </w:t>
      </w:r>
      <w:r w:rsidRPr="00E86B85">
        <w:rPr>
          <w:b/>
        </w:rPr>
        <w:t>No class.  Thanksgiving break</w:t>
      </w:r>
    </w:p>
    <w:p w14:paraId="78D3F9A0" w14:textId="77777777" w:rsidR="0060263F" w:rsidRPr="00E86B85" w:rsidRDefault="0060263F" w:rsidP="0060263F"/>
    <w:p w14:paraId="771C6EF3" w14:textId="77777777" w:rsidR="0060263F" w:rsidRPr="00E86B85" w:rsidRDefault="0060263F" w:rsidP="0060263F">
      <w:pPr>
        <w:widowControl w:val="0"/>
        <w:autoSpaceDE w:val="0"/>
        <w:autoSpaceDN w:val="0"/>
        <w:adjustRightInd w:val="0"/>
        <w:spacing w:after="240"/>
        <w:rPr>
          <w:b/>
          <w:lang w:bidi="en-US"/>
        </w:rPr>
      </w:pPr>
      <w:r w:rsidRPr="00E86B85">
        <w:t>November 29, 2011</w:t>
      </w:r>
      <w:r w:rsidRPr="00E86B85">
        <w:tab/>
      </w:r>
      <w:r w:rsidRPr="00E86B85">
        <w:rPr>
          <w:b/>
          <w:lang w:bidi="en-US"/>
        </w:rPr>
        <w:t>Natural Disasters</w:t>
      </w:r>
    </w:p>
    <w:p w14:paraId="18D95BFD" w14:textId="77777777" w:rsidR="0060263F" w:rsidRPr="00E86B85" w:rsidRDefault="0060263F" w:rsidP="0060263F">
      <w:pPr>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bidi="en-US"/>
        </w:rPr>
      </w:pPr>
      <w:r w:rsidRPr="00E86B85">
        <w:rPr>
          <w:color w:val="000000"/>
          <w:lang w:bidi="en-US"/>
        </w:rPr>
        <w:t>(</w:t>
      </w:r>
      <w:proofErr w:type="spellStart"/>
      <w:r w:rsidRPr="00E86B85">
        <w:rPr>
          <w:color w:val="000000"/>
          <w:lang w:bidi="en-US"/>
        </w:rPr>
        <w:t>Ereserve</w:t>
      </w:r>
      <w:proofErr w:type="spellEnd"/>
      <w:r w:rsidRPr="00E86B85">
        <w:rPr>
          <w:color w:val="000000"/>
          <w:lang w:bidi="en-US"/>
        </w:rPr>
        <w:t xml:space="preserve">) “Katrina, Black Women, and the Deadly Discourse on Black </w:t>
      </w:r>
      <w:r w:rsidRPr="00E86B85">
        <w:rPr>
          <w:color w:val="000000"/>
          <w:lang w:bidi="en-US"/>
        </w:rPr>
        <w:lastRenderedPageBreak/>
        <w:t xml:space="preserve">Poverty in America” by </w:t>
      </w:r>
      <w:proofErr w:type="spellStart"/>
      <w:r w:rsidRPr="00E86B85">
        <w:rPr>
          <w:color w:val="000000"/>
          <w:lang w:bidi="en-US"/>
        </w:rPr>
        <w:t>Ransby</w:t>
      </w:r>
      <w:proofErr w:type="spellEnd"/>
      <w:r w:rsidRPr="00E86B85">
        <w:rPr>
          <w:color w:val="000000"/>
          <w:lang w:bidi="en-US"/>
        </w:rPr>
        <w:t>, Barbara</w:t>
      </w:r>
    </w:p>
    <w:p w14:paraId="65AAA830" w14:textId="77777777" w:rsidR="0060263F" w:rsidRPr="00E86B85" w:rsidRDefault="0060263F" w:rsidP="0060263F">
      <w:pPr>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E86B85">
        <w:rPr>
          <w:color w:val="000000"/>
          <w:lang w:bidi="en-US"/>
        </w:rPr>
        <w:t>(</w:t>
      </w:r>
      <w:proofErr w:type="spellStart"/>
      <w:r w:rsidRPr="00E86B85">
        <w:rPr>
          <w:color w:val="000000"/>
          <w:lang w:bidi="en-US"/>
        </w:rPr>
        <w:t>Ereserve</w:t>
      </w:r>
      <w:proofErr w:type="spellEnd"/>
      <w:r w:rsidRPr="00E86B85">
        <w:rPr>
          <w:color w:val="000000"/>
          <w:lang w:bidi="en-US"/>
        </w:rPr>
        <w:t xml:space="preserve">) “Why Did Hurricane Katrina Hit Women so Hard” by Laura </w:t>
      </w:r>
      <w:proofErr w:type="spellStart"/>
      <w:r w:rsidRPr="00E86B85">
        <w:rPr>
          <w:color w:val="000000"/>
          <w:lang w:bidi="en-US"/>
        </w:rPr>
        <w:t>Butterbaugh</w:t>
      </w:r>
      <w:proofErr w:type="spellEnd"/>
    </w:p>
    <w:p w14:paraId="5F032AE1" w14:textId="77777777" w:rsidR="0060263F" w:rsidRPr="00E86B85" w:rsidRDefault="0060263F" w:rsidP="0060263F">
      <w:pPr>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E86B85">
        <w:rPr>
          <w:color w:val="000000"/>
          <w:lang w:bidi="en-US"/>
        </w:rPr>
        <w:t>(</w:t>
      </w:r>
      <w:proofErr w:type="spellStart"/>
      <w:r w:rsidRPr="00E86B85">
        <w:rPr>
          <w:color w:val="000000"/>
          <w:lang w:bidi="en-US"/>
        </w:rPr>
        <w:t>Ereserve</w:t>
      </w:r>
      <w:proofErr w:type="spellEnd"/>
      <w:r w:rsidRPr="00E86B85">
        <w:rPr>
          <w:color w:val="000000"/>
          <w:lang w:bidi="en-US"/>
        </w:rPr>
        <w:t>)  “Were Women Raped in New Orleans?” by Lucinda Marshall</w:t>
      </w:r>
    </w:p>
    <w:p w14:paraId="1790D3BB" w14:textId="77777777" w:rsidR="0060263F" w:rsidRPr="00E86B85" w:rsidRDefault="0060263F" w:rsidP="0060263F"/>
    <w:p w14:paraId="2A17662E" w14:textId="77777777" w:rsidR="0060263F" w:rsidRPr="00E86B85" w:rsidRDefault="0060263F" w:rsidP="0060263F">
      <w:pPr>
        <w:rPr>
          <w:b/>
        </w:rPr>
      </w:pPr>
      <w:r w:rsidRPr="00E86B85">
        <w:t>December 1, 2011</w:t>
      </w:r>
      <w:r w:rsidRPr="00E86B85">
        <w:tab/>
      </w:r>
      <w:r w:rsidRPr="00E86B85">
        <w:rPr>
          <w:b/>
        </w:rPr>
        <w:t>Precautionary Principle</w:t>
      </w:r>
    </w:p>
    <w:p w14:paraId="3F46200E" w14:textId="77777777" w:rsidR="0001036B" w:rsidRDefault="0060263F" w:rsidP="0001036B">
      <w:pPr>
        <w:numPr>
          <w:ilvl w:val="0"/>
          <w:numId w:val="15"/>
        </w:numPr>
      </w:pPr>
      <w:r w:rsidRPr="00E86B85">
        <w:t>(</w:t>
      </w:r>
      <w:proofErr w:type="spellStart"/>
      <w:r w:rsidRPr="00E86B85">
        <w:t>Ereserve</w:t>
      </w:r>
      <w:proofErr w:type="spellEnd"/>
      <w:r w:rsidRPr="00E86B85">
        <w:t>)  “ The New Precautionary Approach” by Phil Brown</w:t>
      </w:r>
    </w:p>
    <w:p w14:paraId="7C566427" w14:textId="77777777" w:rsidR="004C3D83" w:rsidRDefault="004C3D83" w:rsidP="004C3D83">
      <w:pPr>
        <w:ind w:left="1440"/>
      </w:pPr>
    </w:p>
    <w:p w14:paraId="55DE94AE" w14:textId="77777777" w:rsidR="004C3D83" w:rsidRDefault="004C3D83" w:rsidP="004C3D83">
      <w:pPr>
        <w:rPr>
          <w:b/>
        </w:rPr>
      </w:pPr>
      <w:r>
        <w:t xml:space="preserve">December 6, 2011 </w:t>
      </w:r>
      <w:r w:rsidRPr="00E86B85">
        <w:rPr>
          <w:b/>
        </w:rPr>
        <w:t>Precautionary Principle</w:t>
      </w:r>
    </w:p>
    <w:p w14:paraId="5371D96A" w14:textId="2EE6E453" w:rsidR="0001036B" w:rsidRPr="0001036B" w:rsidRDefault="0001036B" w:rsidP="004C3D83">
      <w:pPr>
        <w:pStyle w:val="ListParagraph"/>
        <w:numPr>
          <w:ilvl w:val="1"/>
          <w:numId w:val="1"/>
        </w:numPr>
      </w:pPr>
      <w:r w:rsidRPr="00E86B85">
        <w:t xml:space="preserve">Read pg. 191-206 “No Remedy for the Inuit” by Anne E. Lucas in </w:t>
      </w:r>
      <w:r w:rsidRPr="004C3D83">
        <w:rPr>
          <w:u w:val="single"/>
        </w:rPr>
        <w:t>New Perspectives on Environmental Justice</w:t>
      </w:r>
    </w:p>
    <w:p w14:paraId="7D350AD4" w14:textId="7A062473" w:rsidR="0060263F" w:rsidRPr="00E86B85" w:rsidRDefault="0060263F" w:rsidP="0060263F">
      <w:pPr>
        <w:rPr>
          <w:b/>
        </w:rPr>
      </w:pPr>
    </w:p>
    <w:p w14:paraId="76ED7201" w14:textId="77777777" w:rsidR="0060263F" w:rsidRPr="00E86B85" w:rsidRDefault="0060263F" w:rsidP="0060263F"/>
    <w:p w14:paraId="0E3B8E79" w14:textId="77777777" w:rsidR="0060263F" w:rsidRPr="00E86B85" w:rsidRDefault="0060263F" w:rsidP="0060263F">
      <w:pPr>
        <w:rPr>
          <w:b/>
        </w:rPr>
      </w:pPr>
      <w:r w:rsidRPr="00E86B85">
        <w:t>December 8, 2011</w:t>
      </w:r>
      <w:r w:rsidRPr="00E86B85">
        <w:tab/>
      </w:r>
      <w:r w:rsidRPr="00E86B85">
        <w:rPr>
          <w:b/>
        </w:rPr>
        <w:t xml:space="preserve">Film: </w:t>
      </w:r>
      <w:r w:rsidRPr="00E86B85">
        <w:rPr>
          <w:b/>
          <w:u w:val="single"/>
        </w:rPr>
        <w:t>In Our Own Backyards</w:t>
      </w:r>
    </w:p>
    <w:p w14:paraId="1DD5600C" w14:textId="77777777" w:rsidR="0060263F" w:rsidRPr="00E86B85" w:rsidRDefault="0060263F" w:rsidP="0060263F">
      <w:pPr>
        <w:numPr>
          <w:ilvl w:val="0"/>
          <w:numId w:val="19"/>
        </w:numPr>
        <w:rPr>
          <w:b/>
        </w:rPr>
      </w:pPr>
      <w:r w:rsidRPr="00E86B85">
        <w:t>Watch film outside of class</w:t>
      </w:r>
    </w:p>
    <w:p w14:paraId="1DD266A8" w14:textId="77777777" w:rsidR="0060263F" w:rsidRPr="00E86B85" w:rsidRDefault="0060263F" w:rsidP="0060263F">
      <w:pPr>
        <w:numPr>
          <w:ilvl w:val="0"/>
          <w:numId w:val="19"/>
        </w:numPr>
        <w:rPr>
          <w:b/>
        </w:rPr>
      </w:pPr>
      <w:r w:rsidRPr="00E86B85">
        <w:t>Homework: Answer questions handed out in class.  You should email your answers by midnight.</w:t>
      </w:r>
    </w:p>
    <w:p w14:paraId="2BB8FAA6" w14:textId="77777777" w:rsidR="0060263F" w:rsidRPr="00E86B85" w:rsidRDefault="0060263F" w:rsidP="0060263F"/>
    <w:p w14:paraId="72746DF2" w14:textId="77777777" w:rsidR="0060263F" w:rsidRPr="00E86B85" w:rsidRDefault="0060263F" w:rsidP="0060263F">
      <w:pPr>
        <w:rPr>
          <w:b/>
        </w:rPr>
      </w:pPr>
      <w:r w:rsidRPr="00E86B85">
        <w:t xml:space="preserve">December 13, 2011  </w:t>
      </w:r>
      <w:r w:rsidRPr="00E86B85">
        <w:rPr>
          <w:b/>
        </w:rPr>
        <w:t>Women’s Activism and Environment</w:t>
      </w:r>
    </w:p>
    <w:p w14:paraId="77AACD3A" w14:textId="77777777" w:rsidR="0060263F" w:rsidRPr="00E86B85" w:rsidRDefault="0060263F" w:rsidP="0060263F">
      <w:pPr>
        <w:numPr>
          <w:ilvl w:val="0"/>
          <w:numId w:val="15"/>
        </w:numPr>
        <w:rPr>
          <w:b/>
        </w:rPr>
      </w:pPr>
      <w:r w:rsidRPr="00E86B85">
        <w:t xml:space="preserve">Read pg. 78- 91 “Witness to the Truth” by Valerie Ann </w:t>
      </w:r>
      <w:proofErr w:type="spellStart"/>
      <w:r w:rsidRPr="00E86B85">
        <w:t>Kaalund</w:t>
      </w:r>
      <w:proofErr w:type="spellEnd"/>
      <w:r w:rsidRPr="00E86B85">
        <w:t xml:space="preserve"> in </w:t>
      </w:r>
      <w:r w:rsidRPr="00E86B85">
        <w:rPr>
          <w:u w:val="single"/>
        </w:rPr>
        <w:t>New Perspectives on Environmental Justice</w:t>
      </w:r>
    </w:p>
    <w:p w14:paraId="6E90350F" w14:textId="77777777" w:rsidR="0060263F" w:rsidRPr="00E86B85" w:rsidRDefault="0060263F" w:rsidP="0060263F"/>
    <w:p w14:paraId="2D507E8E" w14:textId="77777777" w:rsidR="0060263F" w:rsidRPr="00E86B85" w:rsidRDefault="0060263F" w:rsidP="0060263F">
      <w:pPr>
        <w:rPr>
          <w:b/>
        </w:rPr>
      </w:pPr>
      <w:r w:rsidRPr="00E86B85">
        <w:t xml:space="preserve">December 15, 2011  </w:t>
      </w:r>
      <w:r w:rsidRPr="00E86B85">
        <w:rPr>
          <w:b/>
        </w:rPr>
        <w:t>Last Day of Class</w:t>
      </w:r>
    </w:p>
    <w:p w14:paraId="0413DC0A" w14:textId="77777777" w:rsidR="0060263F" w:rsidRPr="00E86B85" w:rsidRDefault="0060263F" w:rsidP="0060263F">
      <w:pPr>
        <w:numPr>
          <w:ilvl w:val="0"/>
          <w:numId w:val="20"/>
        </w:numPr>
      </w:pPr>
      <w:r w:rsidRPr="00E86B85">
        <w:t>Course Evaluations</w:t>
      </w:r>
    </w:p>
    <w:p w14:paraId="08ED25EE" w14:textId="77777777" w:rsidR="0060263F" w:rsidRPr="00E86B85" w:rsidRDefault="0060263F" w:rsidP="0060263F">
      <w:pPr>
        <w:numPr>
          <w:ilvl w:val="0"/>
          <w:numId w:val="20"/>
        </w:numPr>
      </w:pPr>
      <w:r w:rsidRPr="00E86B85">
        <w:t>Exam Review</w:t>
      </w:r>
    </w:p>
    <w:p w14:paraId="0CD4DB14" w14:textId="77777777" w:rsidR="0060263F" w:rsidRPr="00E86B85" w:rsidRDefault="0060263F" w:rsidP="0060263F"/>
    <w:p w14:paraId="5CE549E8" w14:textId="77777777" w:rsidR="0060263F" w:rsidRPr="00E86B85" w:rsidRDefault="0060263F" w:rsidP="0060263F">
      <w:r w:rsidRPr="00E86B85">
        <w:t xml:space="preserve">December 17-23 </w:t>
      </w:r>
      <w:r w:rsidRPr="00E86B85">
        <w:rPr>
          <w:b/>
        </w:rPr>
        <w:t xml:space="preserve"> Final Exam Period.  Exam Date TBA</w:t>
      </w:r>
    </w:p>
    <w:p w14:paraId="63513999" w14:textId="77777777" w:rsidR="0060263F" w:rsidRPr="00E86B85" w:rsidRDefault="0060263F" w:rsidP="0060263F"/>
    <w:p w14:paraId="3E1B8723" w14:textId="77777777" w:rsidR="0060263F" w:rsidRPr="00E86B85" w:rsidRDefault="0060263F" w:rsidP="0060263F">
      <w:pPr>
        <w:widowControl w:val="0"/>
        <w:autoSpaceDE w:val="0"/>
        <w:autoSpaceDN w:val="0"/>
        <w:adjustRightInd w:val="0"/>
        <w:spacing w:after="240"/>
        <w:rPr>
          <w:lang w:bidi="en-US"/>
        </w:rPr>
      </w:pPr>
    </w:p>
    <w:p w14:paraId="411C1A6A" w14:textId="77777777" w:rsidR="0060263F" w:rsidRPr="00E86B85" w:rsidRDefault="0060263F" w:rsidP="0060263F">
      <w:pPr>
        <w:widowControl w:val="0"/>
        <w:autoSpaceDE w:val="0"/>
        <w:autoSpaceDN w:val="0"/>
        <w:adjustRightInd w:val="0"/>
        <w:spacing w:after="240"/>
        <w:rPr>
          <w:lang w:bidi="en-US"/>
        </w:rPr>
      </w:pPr>
    </w:p>
    <w:p w14:paraId="6E2E2008" w14:textId="77777777" w:rsidR="0060263F" w:rsidRPr="00E86B85" w:rsidRDefault="0060263F" w:rsidP="0060263F"/>
    <w:p w14:paraId="7A8FD6B4" w14:textId="77777777" w:rsidR="0060263F" w:rsidRPr="00E86B85" w:rsidRDefault="0060263F" w:rsidP="0060263F"/>
    <w:p w14:paraId="7B2CA4B5" w14:textId="77777777" w:rsidR="0060263F" w:rsidRPr="00E86B85" w:rsidRDefault="0060263F" w:rsidP="0060263F"/>
    <w:p w14:paraId="7AB7B48D" w14:textId="77777777" w:rsidR="0060263F" w:rsidRPr="00E86B85" w:rsidRDefault="0060263F" w:rsidP="0060263F"/>
    <w:p w14:paraId="7BD39202" w14:textId="77777777" w:rsidR="0060263F" w:rsidRPr="00E86B85" w:rsidRDefault="0060263F" w:rsidP="00C806F9">
      <w:pPr>
        <w:widowControl w:val="0"/>
        <w:autoSpaceDE w:val="0"/>
        <w:autoSpaceDN w:val="0"/>
        <w:adjustRightInd w:val="0"/>
      </w:pPr>
    </w:p>
    <w:sectPr w:rsidR="0060263F" w:rsidRPr="00E86B85" w:rsidSect="00EC021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97D2F504"/>
    <w:lvl w:ilvl="0" w:tplc="00010000">
      <w:start w:val="1"/>
      <w:numFmt w:val="bullet"/>
      <w:lvlText w:val="•"/>
      <w:lvlJc w:val="left"/>
      <w:pPr>
        <w:ind w:left="14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7D5D19"/>
    <w:multiLevelType w:val="hybridMultilevel"/>
    <w:tmpl w:val="EE70C4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4305152"/>
    <w:multiLevelType w:val="hybridMultilevel"/>
    <w:tmpl w:val="7424F4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A8F46CC"/>
    <w:multiLevelType w:val="hybridMultilevel"/>
    <w:tmpl w:val="8DD21D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ACD1AF4"/>
    <w:multiLevelType w:val="hybridMultilevel"/>
    <w:tmpl w:val="D99A7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752E41"/>
    <w:multiLevelType w:val="hybridMultilevel"/>
    <w:tmpl w:val="0630D9D2"/>
    <w:lvl w:ilvl="0" w:tplc="00010409">
      <w:start w:val="1"/>
      <w:numFmt w:val="bullet"/>
      <w:lvlText w:val=""/>
      <w:lvlJc w:val="left"/>
      <w:pPr>
        <w:tabs>
          <w:tab w:val="num" w:pos="1440"/>
        </w:tabs>
        <w:ind w:left="1440" w:hanging="360"/>
      </w:pPr>
      <w:rPr>
        <w:rFonts w:ascii="Symbol" w:hAnsi="Symbol" w:hint="default"/>
      </w:rPr>
    </w:lvl>
    <w:lvl w:ilvl="1" w:tplc="00010000">
      <w:start w:val="1"/>
      <w:numFmt w:val="bullet"/>
      <w:lvlText w:val="•"/>
      <w:lvlJc w:val="left"/>
      <w:pPr>
        <w:ind w:left="2160" w:hanging="360"/>
      </w:pPr>
      <w:rPr>
        <w:rFonts w:hint="default"/>
      </w:rPr>
    </w:lvl>
    <w:lvl w:ilvl="2" w:tplc="00050409">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6">
    <w:nsid w:val="10B345C9"/>
    <w:multiLevelType w:val="hybridMultilevel"/>
    <w:tmpl w:val="0C8831B6"/>
    <w:lvl w:ilvl="0" w:tplc="00010409">
      <w:start w:val="1"/>
      <w:numFmt w:val="bullet"/>
      <w:lvlText w:val=""/>
      <w:lvlJc w:val="left"/>
      <w:pPr>
        <w:tabs>
          <w:tab w:val="num" w:pos="1440"/>
        </w:tabs>
        <w:ind w:left="1440" w:hanging="360"/>
      </w:pPr>
      <w:rPr>
        <w:rFonts w:ascii="Symbol" w:hAnsi="Symbol" w:hint="default"/>
      </w:rPr>
    </w:lvl>
    <w:lvl w:ilvl="1" w:tplc="00030409">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7">
    <w:nsid w:val="15550980"/>
    <w:multiLevelType w:val="hybridMultilevel"/>
    <w:tmpl w:val="354E5902"/>
    <w:lvl w:ilvl="0" w:tplc="00010409">
      <w:start w:val="1"/>
      <w:numFmt w:val="bullet"/>
      <w:lvlText w:val=""/>
      <w:lvlJc w:val="left"/>
      <w:pPr>
        <w:tabs>
          <w:tab w:val="num" w:pos="2160"/>
        </w:tabs>
        <w:ind w:left="2160" w:hanging="360"/>
      </w:pPr>
      <w:rPr>
        <w:rFonts w:ascii="Symbol" w:hAnsi="Symbol" w:hint="default"/>
      </w:rPr>
    </w:lvl>
    <w:lvl w:ilvl="1" w:tplc="00030409" w:tentative="1">
      <w:start w:val="1"/>
      <w:numFmt w:val="bullet"/>
      <w:lvlText w:val="o"/>
      <w:lvlJc w:val="left"/>
      <w:pPr>
        <w:tabs>
          <w:tab w:val="num" w:pos="2880"/>
        </w:tabs>
        <w:ind w:left="2880" w:hanging="360"/>
      </w:pPr>
      <w:rPr>
        <w:rFonts w:ascii="Courier New" w:hAnsi="Courier New" w:hint="default"/>
      </w:rPr>
    </w:lvl>
    <w:lvl w:ilvl="2" w:tplc="00050409" w:tentative="1">
      <w:start w:val="1"/>
      <w:numFmt w:val="bullet"/>
      <w:lvlText w:val=""/>
      <w:lvlJc w:val="left"/>
      <w:pPr>
        <w:tabs>
          <w:tab w:val="num" w:pos="3600"/>
        </w:tabs>
        <w:ind w:left="3600" w:hanging="360"/>
      </w:pPr>
      <w:rPr>
        <w:rFonts w:ascii="Wingdings" w:hAnsi="Wingdings" w:hint="default"/>
      </w:rPr>
    </w:lvl>
    <w:lvl w:ilvl="3" w:tplc="00010409" w:tentative="1">
      <w:start w:val="1"/>
      <w:numFmt w:val="bullet"/>
      <w:lvlText w:val=""/>
      <w:lvlJc w:val="left"/>
      <w:pPr>
        <w:tabs>
          <w:tab w:val="num" w:pos="4320"/>
        </w:tabs>
        <w:ind w:left="4320" w:hanging="360"/>
      </w:pPr>
      <w:rPr>
        <w:rFonts w:ascii="Symbol" w:hAnsi="Symbol" w:hint="default"/>
      </w:rPr>
    </w:lvl>
    <w:lvl w:ilvl="4" w:tplc="00030409" w:tentative="1">
      <w:start w:val="1"/>
      <w:numFmt w:val="bullet"/>
      <w:lvlText w:val="o"/>
      <w:lvlJc w:val="left"/>
      <w:pPr>
        <w:tabs>
          <w:tab w:val="num" w:pos="5040"/>
        </w:tabs>
        <w:ind w:left="5040" w:hanging="360"/>
      </w:pPr>
      <w:rPr>
        <w:rFonts w:ascii="Courier New" w:hAnsi="Courier New" w:hint="default"/>
      </w:rPr>
    </w:lvl>
    <w:lvl w:ilvl="5" w:tplc="00050409" w:tentative="1">
      <w:start w:val="1"/>
      <w:numFmt w:val="bullet"/>
      <w:lvlText w:val=""/>
      <w:lvlJc w:val="left"/>
      <w:pPr>
        <w:tabs>
          <w:tab w:val="num" w:pos="5760"/>
        </w:tabs>
        <w:ind w:left="5760" w:hanging="360"/>
      </w:pPr>
      <w:rPr>
        <w:rFonts w:ascii="Wingdings" w:hAnsi="Wingdings" w:hint="default"/>
      </w:rPr>
    </w:lvl>
    <w:lvl w:ilvl="6" w:tplc="00010409" w:tentative="1">
      <w:start w:val="1"/>
      <w:numFmt w:val="bullet"/>
      <w:lvlText w:val=""/>
      <w:lvlJc w:val="left"/>
      <w:pPr>
        <w:tabs>
          <w:tab w:val="num" w:pos="6480"/>
        </w:tabs>
        <w:ind w:left="6480" w:hanging="360"/>
      </w:pPr>
      <w:rPr>
        <w:rFonts w:ascii="Symbol" w:hAnsi="Symbol" w:hint="default"/>
      </w:rPr>
    </w:lvl>
    <w:lvl w:ilvl="7" w:tplc="00030409" w:tentative="1">
      <w:start w:val="1"/>
      <w:numFmt w:val="bullet"/>
      <w:lvlText w:val="o"/>
      <w:lvlJc w:val="left"/>
      <w:pPr>
        <w:tabs>
          <w:tab w:val="num" w:pos="7200"/>
        </w:tabs>
        <w:ind w:left="7200" w:hanging="360"/>
      </w:pPr>
      <w:rPr>
        <w:rFonts w:ascii="Courier New" w:hAnsi="Courier New" w:hint="default"/>
      </w:rPr>
    </w:lvl>
    <w:lvl w:ilvl="8" w:tplc="00050409" w:tentative="1">
      <w:start w:val="1"/>
      <w:numFmt w:val="bullet"/>
      <w:lvlText w:val=""/>
      <w:lvlJc w:val="left"/>
      <w:pPr>
        <w:tabs>
          <w:tab w:val="num" w:pos="7920"/>
        </w:tabs>
        <w:ind w:left="7920" w:hanging="360"/>
      </w:pPr>
      <w:rPr>
        <w:rFonts w:ascii="Wingdings" w:hAnsi="Wingdings" w:hint="default"/>
      </w:rPr>
    </w:lvl>
  </w:abstractNum>
  <w:abstractNum w:abstractNumId="8">
    <w:nsid w:val="1B722721"/>
    <w:multiLevelType w:val="hybridMultilevel"/>
    <w:tmpl w:val="99AE11C0"/>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9">
    <w:nsid w:val="28D82532"/>
    <w:multiLevelType w:val="hybridMultilevel"/>
    <w:tmpl w:val="A47213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23F4DE5"/>
    <w:multiLevelType w:val="hybridMultilevel"/>
    <w:tmpl w:val="00FADB8A"/>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1">
    <w:nsid w:val="340F53AC"/>
    <w:multiLevelType w:val="hybridMultilevel"/>
    <w:tmpl w:val="192873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CC52008"/>
    <w:multiLevelType w:val="hybridMultilevel"/>
    <w:tmpl w:val="3184DF22"/>
    <w:lvl w:ilvl="0" w:tplc="00010409">
      <w:start w:val="1"/>
      <w:numFmt w:val="bullet"/>
      <w:lvlText w:val=""/>
      <w:lvlJc w:val="left"/>
      <w:pPr>
        <w:tabs>
          <w:tab w:val="num" w:pos="1440"/>
        </w:tabs>
        <w:ind w:left="1440" w:hanging="360"/>
      </w:pPr>
      <w:rPr>
        <w:rFonts w:ascii="Symbol" w:hAnsi="Symbol" w:hint="default"/>
      </w:rPr>
    </w:lvl>
    <w:lvl w:ilvl="1" w:tplc="00030409">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3">
    <w:nsid w:val="40397AC5"/>
    <w:multiLevelType w:val="hybridMultilevel"/>
    <w:tmpl w:val="3DA68BBE"/>
    <w:lvl w:ilvl="0" w:tplc="04090001">
      <w:start w:val="1"/>
      <w:numFmt w:val="bullet"/>
      <w:lvlText w:val=""/>
      <w:lvlJc w:val="left"/>
      <w:pPr>
        <w:ind w:left="1507" w:hanging="360"/>
      </w:pPr>
      <w:rPr>
        <w:rFonts w:ascii="Symbol" w:hAnsi="Symbol"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4">
    <w:nsid w:val="408E3F2F"/>
    <w:multiLevelType w:val="hybridMultilevel"/>
    <w:tmpl w:val="B4DE38F8"/>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nsid w:val="40B22B42"/>
    <w:multiLevelType w:val="hybridMultilevel"/>
    <w:tmpl w:val="78A494F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nsid w:val="559E43CA"/>
    <w:multiLevelType w:val="hybridMultilevel"/>
    <w:tmpl w:val="A4340084"/>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7">
    <w:nsid w:val="5E4667AF"/>
    <w:multiLevelType w:val="hybridMultilevel"/>
    <w:tmpl w:val="5732AC68"/>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nsid w:val="68A552DC"/>
    <w:multiLevelType w:val="hybridMultilevel"/>
    <w:tmpl w:val="C83675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69C154DF"/>
    <w:multiLevelType w:val="hybridMultilevel"/>
    <w:tmpl w:val="12DAAD7C"/>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0">
    <w:nsid w:val="72FF73CC"/>
    <w:multiLevelType w:val="hybridMultilevel"/>
    <w:tmpl w:val="792AD8CE"/>
    <w:lvl w:ilvl="0" w:tplc="75360E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F12F21"/>
    <w:multiLevelType w:val="hybridMultilevel"/>
    <w:tmpl w:val="17D462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4"/>
  </w:num>
  <w:num w:numId="2">
    <w:abstractNumId w:val="11"/>
  </w:num>
  <w:num w:numId="3">
    <w:abstractNumId w:val="21"/>
  </w:num>
  <w:num w:numId="4">
    <w:abstractNumId w:val="1"/>
  </w:num>
  <w:num w:numId="5">
    <w:abstractNumId w:val="13"/>
  </w:num>
  <w:num w:numId="6">
    <w:abstractNumId w:val="18"/>
  </w:num>
  <w:num w:numId="7">
    <w:abstractNumId w:val="3"/>
  </w:num>
  <w:num w:numId="8">
    <w:abstractNumId w:val="2"/>
  </w:num>
  <w:num w:numId="9">
    <w:abstractNumId w:val="9"/>
  </w:num>
  <w:num w:numId="10">
    <w:abstractNumId w:val="14"/>
  </w:num>
  <w:num w:numId="11">
    <w:abstractNumId w:val="20"/>
  </w:num>
  <w:num w:numId="12">
    <w:abstractNumId w:val="15"/>
  </w:num>
  <w:num w:numId="13">
    <w:abstractNumId w:val="17"/>
  </w:num>
  <w:num w:numId="14">
    <w:abstractNumId w:val="16"/>
  </w:num>
  <w:num w:numId="15">
    <w:abstractNumId w:val="5"/>
  </w:num>
  <w:num w:numId="16">
    <w:abstractNumId w:val="6"/>
  </w:num>
  <w:num w:numId="17">
    <w:abstractNumId w:val="10"/>
  </w:num>
  <w:num w:numId="18">
    <w:abstractNumId w:val="0"/>
  </w:num>
  <w:num w:numId="19">
    <w:abstractNumId w:val="7"/>
  </w:num>
  <w:num w:numId="20">
    <w:abstractNumId w:val="8"/>
  </w:num>
  <w:num w:numId="21">
    <w:abstractNumId w:val="19"/>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embedSystemFonts/>
  <w:proofState w:spelling="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D55"/>
    <w:rsid w:val="00002C87"/>
    <w:rsid w:val="0001036B"/>
    <w:rsid w:val="00076BE9"/>
    <w:rsid w:val="001B6C92"/>
    <w:rsid w:val="001D7E89"/>
    <w:rsid w:val="001E1637"/>
    <w:rsid w:val="002226CD"/>
    <w:rsid w:val="002A3800"/>
    <w:rsid w:val="00302377"/>
    <w:rsid w:val="003A1027"/>
    <w:rsid w:val="003A4D40"/>
    <w:rsid w:val="003C5703"/>
    <w:rsid w:val="003C75A2"/>
    <w:rsid w:val="003E60B0"/>
    <w:rsid w:val="003F7297"/>
    <w:rsid w:val="0040151B"/>
    <w:rsid w:val="004A29EA"/>
    <w:rsid w:val="004C0674"/>
    <w:rsid w:val="004C3D83"/>
    <w:rsid w:val="0054070B"/>
    <w:rsid w:val="0058520E"/>
    <w:rsid w:val="005B26AF"/>
    <w:rsid w:val="005F5370"/>
    <w:rsid w:val="0060263F"/>
    <w:rsid w:val="00607813"/>
    <w:rsid w:val="00621D90"/>
    <w:rsid w:val="00684859"/>
    <w:rsid w:val="00704269"/>
    <w:rsid w:val="0070531A"/>
    <w:rsid w:val="0073415B"/>
    <w:rsid w:val="00741CA9"/>
    <w:rsid w:val="007A0CDE"/>
    <w:rsid w:val="007D74D8"/>
    <w:rsid w:val="007F59C2"/>
    <w:rsid w:val="00825B9D"/>
    <w:rsid w:val="008A6A7E"/>
    <w:rsid w:val="00947A8D"/>
    <w:rsid w:val="009A105F"/>
    <w:rsid w:val="009D7274"/>
    <w:rsid w:val="00A03A83"/>
    <w:rsid w:val="00A1454A"/>
    <w:rsid w:val="00A830D4"/>
    <w:rsid w:val="00A97B84"/>
    <w:rsid w:val="00B11F30"/>
    <w:rsid w:val="00B70282"/>
    <w:rsid w:val="00BC68B9"/>
    <w:rsid w:val="00C02533"/>
    <w:rsid w:val="00C456CE"/>
    <w:rsid w:val="00C806F9"/>
    <w:rsid w:val="00CA5329"/>
    <w:rsid w:val="00CD1DA6"/>
    <w:rsid w:val="00D37194"/>
    <w:rsid w:val="00DE0133"/>
    <w:rsid w:val="00E74D55"/>
    <w:rsid w:val="00E86B85"/>
    <w:rsid w:val="00EC0219"/>
    <w:rsid w:val="00F12A7E"/>
    <w:rsid w:val="00F50AD1"/>
    <w:rsid w:val="00FB65C5"/>
    <w:rsid w:val="00FC24DA"/>
    <w:rsid w:val="00FF75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671C67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D55"/>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4D55"/>
    <w:pPr>
      <w:ind w:left="720"/>
      <w:contextualSpacing/>
    </w:pPr>
  </w:style>
  <w:style w:type="paragraph" w:styleId="BalloonText">
    <w:name w:val="Balloon Text"/>
    <w:basedOn w:val="Normal"/>
    <w:link w:val="BalloonTextChar"/>
    <w:uiPriority w:val="99"/>
    <w:semiHidden/>
    <w:unhideWhenUsed/>
    <w:rsid w:val="00E74D5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4D55"/>
    <w:rPr>
      <w:rFonts w:ascii="Lucida Grande" w:eastAsia="Times New Roman" w:hAnsi="Lucida Grande" w:cs="Lucida Grande"/>
      <w:sz w:val="18"/>
      <w:szCs w:val="18"/>
      <w:lang w:eastAsia="en-US"/>
    </w:rPr>
  </w:style>
  <w:style w:type="character" w:styleId="Hyperlink">
    <w:name w:val="Hyperlink"/>
    <w:rsid w:val="0060263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D55"/>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4D55"/>
    <w:pPr>
      <w:ind w:left="720"/>
      <w:contextualSpacing/>
    </w:pPr>
  </w:style>
  <w:style w:type="paragraph" w:styleId="BalloonText">
    <w:name w:val="Balloon Text"/>
    <w:basedOn w:val="Normal"/>
    <w:link w:val="BalloonTextChar"/>
    <w:uiPriority w:val="99"/>
    <w:semiHidden/>
    <w:unhideWhenUsed/>
    <w:rsid w:val="00E74D5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4D55"/>
    <w:rPr>
      <w:rFonts w:ascii="Lucida Grande" w:eastAsia="Times New Roman" w:hAnsi="Lucida Grande" w:cs="Lucida Grande"/>
      <w:sz w:val="18"/>
      <w:szCs w:val="18"/>
      <w:lang w:eastAsia="en-US"/>
    </w:rPr>
  </w:style>
  <w:style w:type="character" w:styleId="Hyperlink">
    <w:name w:val="Hyperlink"/>
    <w:rsid w:val="006026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ms210.umassd.wikispaces.net/Grading+Rubric" TargetMode="External"/><Relationship Id="rId13" Type="http://schemas.openxmlformats.org/officeDocument/2006/relationships/hyperlink" Target="http://safecosmetics.org/downloads/SafeCosmetics_BlackWomen_brochure.pdf" TargetMode="External"/><Relationship Id="rId3" Type="http://schemas.microsoft.com/office/2007/relationships/stylesWithEffects" Target="stylesWithEffects.xml"/><Relationship Id="rId7" Type="http://schemas.openxmlformats.org/officeDocument/2006/relationships/image" Target="media/image2.gif"/><Relationship Id="rId12" Type="http://schemas.openxmlformats.org/officeDocument/2006/relationships/hyperlink" Target="http://safecosmetics.org/downloads/Unmasked_201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afecosmetics.org/downloads/Brazilian-Blowout-case-study_May2011.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uttmacher.org/pubs/gpr/09/1/gpr090114.html" TargetMode="External"/><Relationship Id="rId4" Type="http://schemas.openxmlformats.org/officeDocument/2006/relationships/settings" Target="settings.xml"/><Relationship Id="rId9" Type="http://schemas.openxmlformats.org/officeDocument/2006/relationships/hyperlink" Target="http://www.ourbodiesourselves.org/about/jamwa.as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2639</Words>
  <Characters>15045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Massachusetts Dartmouth</Company>
  <LinksUpToDate>false</LinksUpToDate>
  <CharactersWithSpaces>17649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McHenry</dc:creator>
  <cp:lastModifiedBy>Windows User</cp:lastModifiedBy>
  <cp:revision>2</cp:revision>
  <cp:lastPrinted>2014-02-10T20:59:00Z</cp:lastPrinted>
  <dcterms:created xsi:type="dcterms:W3CDTF">2014-02-10T20:59:00Z</dcterms:created>
  <dcterms:modified xsi:type="dcterms:W3CDTF">2014-02-10T20:59:00Z</dcterms:modified>
</cp:coreProperties>
</file>